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2F" w:rsidRPr="0064145C" w:rsidRDefault="000E3E2F" w:rsidP="000E3E2F">
      <w:pPr>
        <w:tabs>
          <w:tab w:val="left" w:pos="5529"/>
          <w:tab w:val="left" w:pos="6237"/>
        </w:tabs>
        <w:ind w:left="2832"/>
        <w:contextualSpacing/>
        <w:rPr>
          <w:rFonts w:ascii="Times New Roman" w:hAnsi="Times New Roman" w:cs="Times New Roman"/>
          <w:sz w:val="24"/>
          <w:szCs w:val="24"/>
        </w:rPr>
      </w:pPr>
      <w:r w:rsidRPr="006414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156C97" w:rsidRPr="006414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64145C">
        <w:rPr>
          <w:rFonts w:ascii="Times New Roman" w:hAnsi="Times New Roman" w:cs="Times New Roman"/>
          <w:sz w:val="24"/>
          <w:szCs w:val="24"/>
        </w:rPr>
        <w:t>Додаток 1</w:t>
      </w:r>
    </w:p>
    <w:p w:rsidR="000E3E2F" w:rsidRPr="0064145C" w:rsidRDefault="000E3E2F" w:rsidP="000E3E2F">
      <w:pPr>
        <w:tabs>
          <w:tab w:val="left" w:pos="5529"/>
        </w:tabs>
        <w:ind w:left="5040"/>
        <w:contextualSpacing/>
        <w:rPr>
          <w:rFonts w:ascii="Times New Roman" w:hAnsi="Times New Roman" w:cs="Times New Roman"/>
          <w:sz w:val="24"/>
          <w:szCs w:val="24"/>
        </w:rPr>
      </w:pPr>
      <w:r w:rsidRPr="0064145C">
        <w:rPr>
          <w:rFonts w:ascii="Times New Roman" w:hAnsi="Times New Roman" w:cs="Times New Roman"/>
          <w:sz w:val="24"/>
          <w:szCs w:val="24"/>
        </w:rPr>
        <w:t xml:space="preserve">                 до Положення про облікову </w:t>
      </w:r>
    </w:p>
    <w:p w:rsidR="000E3E2F" w:rsidRPr="0064145C" w:rsidRDefault="000E3E2F" w:rsidP="000E3E2F">
      <w:pPr>
        <w:tabs>
          <w:tab w:val="left" w:pos="5529"/>
        </w:tabs>
        <w:ind w:left="6096" w:hanging="1764"/>
        <w:contextualSpacing/>
        <w:rPr>
          <w:rFonts w:ascii="Times New Roman" w:hAnsi="Times New Roman" w:cs="Times New Roman"/>
          <w:bCs/>
          <w:color w:val="333333"/>
          <w:sz w:val="24"/>
          <w:szCs w:val="24"/>
          <w:lang w:eastAsia="uk-UA"/>
        </w:rPr>
      </w:pPr>
      <w:r w:rsidRPr="0064145C">
        <w:rPr>
          <w:rFonts w:ascii="Times New Roman" w:hAnsi="Times New Roman" w:cs="Times New Roman"/>
          <w:sz w:val="24"/>
          <w:szCs w:val="24"/>
        </w:rPr>
        <w:t xml:space="preserve">                             політику у Володимир – Волинській районній  державній адміністрації </w:t>
      </w:r>
      <w:r w:rsidRPr="0064145C">
        <w:rPr>
          <w:rFonts w:ascii="Times New Roman" w:hAnsi="Times New Roman" w:cs="Times New Roman"/>
          <w:bCs/>
          <w:sz w:val="24"/>
          <w:szCs w:val="24"/>
          <w:lang w:eastAsia="uk-UA"/>
        </w:rPr>
        <w:t>(пункт 9)</w:t>
      </w:r>
    </w:p>
    <w:p w:rsidR="000E3E2F" w:rsidRPr="0064145C" w:rsidRDefault="000E3E2F" w:rsidP="000E3E2F">
      <w:pPr>
        <w:shd w:val="clear" w:color="auto" w:fill="FFFFFF"/>
        <w:ind w:left="448" w:right="448"/>
        <w:jc w:val="center"/>
        <w:rPr>
          <w:rFonts w:ascii="Times New Roman" w:hAnsi="Times New Roman" w:cs="Times New Roman"/>
          <w:bCs/>
          <w:color w:val="333333"/>
          <w:sz w:val="24"/>
          <w:szCs w:val="24"/>
          <w:lang w:eastAsia="uk-UA"/>
        </w:rPr>
      </w:pPr>
    </w:p>
    <w:p w:rsidR="000E3E2F" w:rsidRPr="0064145C" w:rsidRDefault="000E3E2F" w:rsidP="000E3E2F">
      <w:pPr>
        <w:shd w:val="clear" w:color="auto" w:fill="FFFFFF"/>
        <w:spacing w:before="150" w:after="150"/>
        <w:ind w:left="450" w:right="450"/>
        <w:jc w:val="center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4145C">
        <w:rPr>
          <w:rFonts w:ascii="Times New Roman" w:hAnsi="Times New Roman" w:cs="Times New Roman"/>
          <w:bCs/>
          <w:sz w:val="24"/>
          <w:szCs w:val="24"/>
          <w:lang w:eastAsia="uk-UA"/>
        </w:rPr>
        <w:t>СТРОКИ</w:t>
      </w:r>
      <w:r w:rsidRPr="0064145C">
        <w:rPr>
          <w:rFonts w:ascii="Times New Roman" w:hAnsi="Times New Roman" w:cs="Times New Roman"/>
          <w:sz w:val="24"/>
          <w:szCs w:val="24"/>
          <w:lang w:eastAsia="uk-UA"/>
        </w:rPr>
        <w:br/>
      </w:r>
      <w:r w:rsidRPr="0064145C">
        <w:rPr>
          <w:rFonts w:ascii="Times New Roman" w:hAnsi="Times New Roman" w:cs="Times New Roman"/>
          <w:bCs/>
          <w:sz w:val="24"/>
          <w:szCs w:val="24"/>
          <w:lang w:eastAsia="uk-UA"/>
        </w:rPr>
        <w:t>корисного використання основних засобів</w:t>
      </w:r>
    </w:p>
    <w:tbl>
      <w:tblPr>
        <w:tblW w:w="5115" w:type="pct"/>
        <w:tblInd w:w="-16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"/>
        <w:gridCol w:w="1414"/>
        <w:gridCol w:w="6648"/>
        <w:gridCol w:w="1502"/>
      </w:tblGrid>
      <w:tr w:rsidR="000E3E2F" w:rsidRPr="0064145C" w:rsidTr="000E3E2F"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28"/>
            <w:bookmarkEnd w:id="0"/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Назва </w:t>
            </w:r>
          </w:p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субрахунку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Назва підгрупи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Строк корисного використання, років</w:t>
            </w:r>
          </w:p>
        </w:tc>
      </w:tr>
      <w:tr w:rsidR="000E3E2F" w:rsidRPr="0064145C" w:rsidTr="000E3E2F">
        <w:trPr>
          <w:trHeight w:val="284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0E3E2F" w:rsidRPr="0064145C" w:rsidTr="000E3E2F">
        <w:tc>
          <w:tcPr>
            <w:tcW w:w="1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Будинки та споруди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pacing w:val="-6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pacing w:val="-6"/>
                <w:sz w:val="24"/>
                <w:szCs w:val="24"/>
                <w:shd w:val="clear" w:color="auto" w:fill="FFFFFF"/>
              </w:rPr>
              <w:t xml:space="preserve">будинки виробничо-господарського призначення (підгрупа 1):    </w:t>
            </w:r>
          </w:p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 плівкових матеріалів, збірно-розбірні, пересувні, кіоски, ларки, альтанки тощо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дерев'яні, каркасні і щитові, контейнерні, дерево-металеві, каркасно-обшивні і панельні, глинобитні, сирцеві, саманові та інші аналогічні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без каркасів зі стінами полегшеної кам'яної кладки, залізобетонними, цегляними і дерев'яними колонами та стовпами, із залізобетонними, дерев'яними та іншими перекриттями; дерев'яні з брущатими або зробленими з колод рубаними стінами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 із залізобетонними і металевими каркасами, зі стінами з кам'яних матеріалів, великих блоків і панелей, із залізобетонними, металевими, іншими довговічними покриттями та інші некласифіковані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pacing w:val="-6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pacing w:val="-6"/>
                <w:sz w:val="24"/>
                <w:szCs w:val="24"/>
                <w:shd w:val="clear" w:color="auto" w:fill="FFFFFF"/>
              </w:rPr>
              <w:t>будинки, що повністю чи переважно призначені для проживання (підгрупа 2): каркасно-комишитові та інші полегшені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0E3E2F" w:rsidRPr="0064145C" w:rsidTr="000E3E2F">
        <w:trPr>
          <w:trHeight w:val="212"/>
        </w:trPr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 сирцеві, збірно-щитові, каркасно-засипні, глинобитні, саманові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інші некласифіковані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водокачки, стадіони, басейни, дороги, мости, пам'ятники, загорожі парків, скверів і загальних садів тощо (підгрупа 3)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lang w:eastAsia="en-US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лінії електропередач, трансмісії та трубопроводи з усіма проміжними пристроями, необхідними для трансформації (перетворення) і передачі енергії та для переміщення трубопроводами рідких та газоподібних речовин до споживача </w:t>
            </w: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lastRenderedPageBreak/>
              <w:t>(підгрупа 4)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20</w:t>
            </w:r>
          </w:p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гідротехнічні споруди, у тому числі канали, дамби, водозахисні об'єкти, колекторно-дренажні мережі, водомірні пости та інші споруди (підгрупа 5):греблі бетонні, залізобетонні, кам'яні, земляні, тунелі, водоскиди і водоприймачі, акведуки, лотки, дюкери і водопровідні споруди, рибопропускні і рибозахисні споруди, напірні трубопроводи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</w:tr>
      <w:tr w:rsidR="000E3E2F" w:rsidRPr="0064145C" w:rsidTr="000E3E2F">
        <w:tc>
          <w:tcPr>
            <w:tcW w:w="165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берегоукріплювальні та берегозахисні споруди залізобетонні, бетонні, кам'яні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гідротехнічні споруди дерев'яні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водосховища при земляних дамбах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водоскиди і водовипуски при ставках: бетонні та залізобетонні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дерев'яні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гідротехнічні споруди на каналах (шлюзи-регулятори, мости-відводи, дюкери, у тому числі стальні, акведуки, водоскиди кам'яні, бетонні і залізобетонні та інше)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зрошувальна і осушувальна мережа: канали земляні без облицювання, канали, облицьовані каменем, бетоном, залізобетоном; водозбірно-скидна мережа із відкритих земляних каналів; колекторно-дренажні земляні канали без кріплення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закрита колекторно-дренажна мережа: канали із азбестоцементних труб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канали із гончарних труб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канали із пластмасових труб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145C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водомірні пости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Машини та обладнання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вимірювальні прилади, регулювальні прилади й пристрої, лабораторне обладнання, обчислювальна техніка, медичне обладнання, інші машини та обладнання (підгрупи 3-8)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робочі машини та обладнання (підгрупа 2)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силові машини та обладнання (підгрупа 1)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7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Транспортні засоби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рухомий склад залізничного, повітряного та іншого транспорту (підгрупи 1-2)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корпуси та причепи автомобілів (підгрупа 1)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автомобілі легкові з двигуном внутрішнього згорання об'ємом циліндра (підгрупа 1):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 2500 см куб.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більше 2500 см куб. та інші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автомобілі вантажні (підгрупа 1): вантажопідйомністю до 5 т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вантажопідйомністю від 5 т до 20 т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вантажопідйомністю більше 20 т та інші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автобуси з двигуном внутрішнього згорання об'ємом циліндра (підгрупа 1): до 2800 см куб.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понад 2800 см куб. та інші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усі види гужового, виробничого та спортивного транспорту (підгрупи 3-5)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E3E2F" w:rsidRPr="0064145C" w:rsidTr="000E3E2F">
        <w:tc>
          <w:tcPr>
            <w:tcW w:w="1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Інструменти, прилади та інвентар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інструменти (підгрупа 1)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виробничий та господарський інвентар (підгрупи 2-3)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Багаторічні насадження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культури ягідні (суниця) 3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культури ягідні (крім суниці), плодові, овочеві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культури ефіроолійні, лікарські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насадження штучні ботанічних садів та інших науково-дослідних установ і навчальних закладів для науково-дослідних цілей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насадження озеленювальні та декоративні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захисні та інші лісові насадження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інші довгострокові біологічні активи, не класифіковані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Інші основні засоби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інші основні засоби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0E3E2F" w:rsidRPr="0064145C" w:rsidTr="000E3E2F"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Необоротні матеріальні активи спеціального призначення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необоротні матеріальні активи спеціального призначення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</w:tr>
      <w:tr w:rsidR="000E3E2F" w:rsidRPr="0064145C" w:rsidTr="000E3E2F">
        <w:tc>
          <w:tcPr>
            <w:tcW w:w="1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Робочі і продуктивні тварини</w:t>
            </w: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тварини зоопарків та подібних установ, службові собаки </w:t>
            </w:r>
          </w:p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(підгрупи 3, 4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E3E2F" w:rsidRPr="0064145C" w:rsidTr="000E3E2F">
        <w:tc>
          <w:tcPr>
            <w:tcW w:w="1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робоча, продуктивна та інша худоба (підгрупи 1, 2)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E2F" w:rsidRPr="0064145C" w:rsidRDefault="000E3E2F" w:rsidP="0048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4145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</w:tbl>
    <w:p w:rsidR="000E3E2F" w:rsidRPr="0064145C" w:rsidRDefault="000E3E2F" w:rsidP="000E3E2F">
      <w:pPr>
        <w:shd w:val="clear" w:color="auto" w:fill="FFFFFF"/>
        <w:spacing w:before="150" w:after="150"/>
        <w:ind w:left="450" w:right="45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eastAsia="uk-UA"/>
        </w:rPr>
      </w:pPr>
    </w:p>
    <w:p w:rsidR="000E3E2F" w:rsidRPr="0064145C" w:rsidRDefault="000E3E2F" w:rsidP="000E3E2F">
      <w:pPr>
        <w:shd w:val="clear" w:color="auto" w:fill="FFFFFF"/>
        <w:spacing w:before="150" w:after="150"/>
        <w:ind w:right="49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lang w:eastAsia="uk-UA"/>
        </w:rPr>
      </w:pPr>
      <w:r w:rsidRPr="0064145C">
        <w:rPr>
          <w:rFonts w:ascii="Times New Roman" w:hAnsi="Times New Roman" w:cs="Times New Roman"/>
          <w:b/>
          <w:bCs/>
          <w:color w:val="333333"/>
          <w:sz w:val="24"/>
          <w:szCs w:val="24"/>
          <w:lang w:eastAsia="uk-UA"/>
        </w:rPr>
        <w:t>____________________________________________</w:t>
      </w:r>
    </w:p>
    <w:p w:rsidR="00C27578" w:rsidRPr="0064145C" w:rsidRDefault="00C27578">
      <w:pPr>
        <w:rPr>
          <w:rFonts w:ascii="Times New Roman" w:hAnsi="Times New Roman" w:cs="Times New Roman"/>
          <w:sz w:val="24"/>
          <w:szCs w:val="24"/>
        </w:rPr>
      </w:pPr>
    </w:p>
    <w:sectPr w:rsidR="00C27578" w:rsidRPr="0064145C" w:rsidSect="00F819F3">
      <w:headerReference w:type="default" r:id="rId7"/>
      <w:pgSz w:w="11906" w:h="16838"/>
      <w:pgMar w:top="397" w:right="567" w:bottom="1134" w:left="1701" w:header="454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B29" w:rsidRDefault="00365B29" w:rsidP="000E3E2F">
      <w:pPr>
        <w:spacing w:after="0" w:line="240" w:lineRule="auto"/>
      </w:pPr>
      <w:r>
        <w:separator/>
      </w:r>
    </w:p>
  </w:endnote>
  <w:endnote w:type="continuationSeparator" w:id="1">
    <w:p w:rsidR="00365B29" w:rsidRDefault="00365B29" w:rsidP="000E3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B29" w:rsidRDefault="00365B29" w:rsidP="000E3E2F">
      <w:pPr>
        <w:spacing w:after="0" w:line="240" w:lineRule="auto"/>
      </w:pPr>
      <w:r>
        <w:separator/>
      </w:r>
    </w:p>
  </w:footnote>
  <w:footnote w:type="continuationSeparator" w:id="1">
    <w:p w:rsidR="00365B29" w:rsidRDefault="00365B29" w:rsidP="000E3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E2F" w:rsidRPr="00156C97" w:rsidRDefault="000E3E2F" w:rsidP="000E3E2F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lang w:val="uk-UA"/>
      </w:rPr>
      <w:t xml:space="preserve">  </w:t>
    </w:r>
    <w:r w:rsidRPr="00156C97">
      <w:rPr>
        <w:rFonts w:ascii="Times New Roman" w:hAnsi="Times New Roman" w:cs="Times New Roman"/>
        <w:sz w:val="24"/>
        <w:szCs w:val="24"/>
        <w:lang w:val="uk-UA"/>
      </w:rPr>
      <w:t xml:space="preserve">Продовження додатка </w:t>
    </w:r>
    <w:r w:rsidR="00156C97" w:rsidRPr="00156C97">
      <w:rPr>
        <w:rFonts w:ascii="Times New Roman" w:hAnsi="Times New Roman" w:cs="Times New Roman"/>
        <w:sz w:val="24"/>
        <w:szCs w:val="24"/>
        <w:lang w:val="uk-UA"/>
      </w:rPr>
      <w:t>1</w:t>
    </w:r>
  </w:p>
  <w:tbl>
    <w:tblPr>
      <w:tblStyle w:val="a7"/>
      <w:tblW w:w="0" w:type="auto"/>
      <w:tblInd w:w="-34" w:type="dxa"/>
      <w:tblLayout w:type="fixed"/>
      <w:tblLook w:val="04A0"/>
    </w:tblPr>
    <w:tblGrid>
      <w:gridCol w:w="284"/>
      <w:gridCol w:w="1418"/>
      <w:gridCol w:w="6662"/>
      <w:gridCol w:w="1524"/>
    </w:tblGrid>
    <w:tr w:rsidR="000E3E2F" w:rsidTr="000E3E2F">
      <w:tc>
        <w:tcPr>
          <w:tcW w:w="284" w:type="dxa"/>
          <w:vAlign w:val="center"/>
        </w:tcPr>
        <w:p w:rsidR="000E3E2F" w:rsidRDefault="000E3E2F" w:rsidP="000E3E2F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1</w:t>
          </w:r>
        </w:p>
      </w:tc>
      <w:tc>
        <w:tcPr>
          <w:tcW w:w="1418" w:type="dxa"/>
          <w:vAlign w:val="center"/>
        </w:tcPr>
        <w:p w:rsidR="000E3E2F" w:rsidRDefault="000E3E2F" w:rsidP="000E3E2F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2</w:t>
          </w:r>
        </w:p>
      </w:tc>
      <w:tc>
        <w:tcPr>
          <w:tcW w:w="6662" w:type="dxa"/>
          <w:vAlign w:val="center"/>
        </w:tcPr>
        <w:p w:rsidR="000E3E2F" w:rsidRDefault="000E3E2F" w:rsidP="000E3E2F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3</w:t>
          </w:r>
        </w:p>
      </w:tc>
      <w:tc>
        <w:tcPr>
          <w:tcW w:w="1524" w:type="dxa"/>
          <w:vAlign w:val="center"/>
        </w:tcPr>
        <w:p w:rsidR="000E3E2F" w:rsidRDefault="000E3E2F" w:rsidP="000E3E2F">
          <w:pPr>
            <w:pStyle w:val="a3"/>
            <w:jc w:val="center"/>
            <w:rPr>
              <w:lang w:val="uk-UA"/>
            </w:rPr>
          </w:pPr>
          <w:r>
            <w:rPr>
              <w:lang w:val="uk-UA"/>
            </w:rPr>
            <w:t>4</w:t>
          </w:r>
        </w:p>
      </w:tc>
    </w:tr>
  </w:tbl>
  <w:p w:rsidR="000E3E2F" w:rsidRPr="000E3E2F" w:rsidRDefault="000E3E2F" w:rsidP="000E3E2F">
    <w:pPr>
      <w:pStyle w:val="a3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3E2F"/>
    <w:rsid w:val="000E3E2F"/>
    <w:rsid w:val="00156C97"/>
    <w:rsid w:val="00365B29"/>
    <w:rsid w:val="003F6BC6"/>
    <w:rsid w:val="0064145C"/>
    <w:rsid w:val="00C27578"/>
    <w:rsid w:val="00F8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E2F"/>
  </w:style>
  <w:style w:type="paragraph" w:styleId="a5">
    <w:name w:val="footer"/>
    <w:basedOn w:val="a"/>
    <w:link w:val="a6"/>
    <w:uiPriority w:val="99"/>
    <w:semiHidden/>
    <w:unhideWhenUsed/>
    <w:rsid w:val="000E3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3E2F"/>
  </w:style>
  <w:style w:type="table" w:styleId="a7">
    <w:name w:val="Table Grid"/>
    <w:basedOn w:val="a1"/>
    <w:uiPriority w:val="59"/>
    <w:rsid w:val="000E3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523C4-5368-405D-A595-4F075A76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2021-05-31T14:12:00Z</cp:lastPrinted>
  <dcterms:created xsi:type="dcterms:W3CDTF">2021-05-31T13:34:00Z</dcterms:created>
  <dcterms:modified xsi:type="dcterms:W3CDTF">2021-05-31T14:13:00Z</dcterms:modified>
</cp:coreProperties>
</file>