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06A" w:rsidRDefault="007A306A" w:rsidP="007A306A">
      <w:pPr>
        <w:spacing w:before="100" w:beforeAutospacing="1" w:after="2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ЗАТВЕРДЖЕНО</w:t>
      </w:r>
    </w:p>
    <w:p w:rsidR="007A306A" w:rsidRDefault="007A306A" w:rsidP="007A306A">
      <w:pPr>
        <w:spacing w:before="100" w:beforeAutospacing="1" w:after="2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Розпорядження голови  </w:t>
      </w:r>
    </w:p>
    <w:p w:rsidR="007A306A" w:rsidRDefault="007A306A" w:rsidP="007A306A">
      <w:pPr>
        <w:spacing w:before="100" w:beforeAutospacing="1" w:after="2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райдержадміністрації</w:t>
      </w:r>
    </w:p>
    <w:p w:rsidR="007A306A" w:rsidRDefault="007A306A" w:rsidP="00495473">
      <w:pPr>
        <w:spacing w:before="100" w:beforeAutospacing="1" w:after="2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7545FD">
        <w:rPr>
          <w:color w:val="000000"/>
          <w:sz w:val="28"/>
          <w:szCs w:val="28"/>
          <w:lang w:val="uk-UA"/>
        </w:rPr>
        <w:t xml:space="preserve">                       30 липня 2020 року № 87</w:t>
      </w:r>
      <w:bookmarkStart w:id="0" w:name="_GoBack"/>
      <w:bookmarkEnd w:id="0"/>
    </w:p>
    <w:p w:rsidR="00495473" w:rsidRPr="00F87859" w:rsidRDefault="00495473" w:rsidP="007A306A">
      <w:pPr>
        <w:jc w:val="center"/>
        <w:rPr>
          <w:color w:val="000000"/>
          <w:sz w:val="28"/>
          <w:szCs w:val="28"/>
          <w:lang w:val="uk-UA"/>
        </w:rPr>
      </w:pPr>
    </w:p>
    <w:p w:rsidR="00B03D10" w:rsidRDefault="00B03D10" w:rsidP="00B03D10">
      <w:pPr>
        <w:jc w:val="center"/>
        <w:rPr>
          <w:rStyle w:val="fontstyle21"/>
          <w:b w:val="0"/>
          <w:lang w:eastAsia="en-US"/>
        </w:rPr>
      </w:pPr>
      <w:r>
        <w:rPr>
          <w:rStyle w:val="fontstyle21"/>
          <w:b w:val="0"/>
          <w:lang w:val="uk-UA"/>
        </w:rPr>
        <w:t>ПОЛОЖЕННЯ</w:t>
      </w:r>
    </w:p>
    <w:p w:rsidR="00B03D10" w:rsidRDefault="00B03D10" w:rsidP="00B03D10">
      <w:pPr>
        <w:jc w:val="center"/>
        <w:rPr>
          <w:rStyle w:val="fontstyle21"/>
          <w:b w:val="0"/>
          <w:lang w:val="uk-UA"/>
        </w:rPr>
      </w:pPr>
      <w:r>
        <w:rPr>
          <w:rStyle w:val="fontstyle21"/>
          <w:b w:val="0"/>
          <w:lang w:val="uk-UA"/>
        </w:rPr>
        <w:t>про комісію з питань перегляду нормативно-правових актів</w:t>
      </w:r>
    </w:p>
    <w:p w:rsidR="00B03D10" w:rsidRDefault="009D298B" w:rsidP="00B03D10">
      <w:pPr>
        <w:jc w:val="center"/>
        <w:rPr>
          <w:rStyle w:val="fontstyle21"/>
          <w:b w:val="0"/>
          <w:lang w:val="uk-UA"/>
        </w:rPr>
      </w:pPr>
      <w:r>
        <w:rPr>
          <w:rStyle w:val="fontstyle21"/>
          <w:b w:val="0"/>
          <w:lang w:val="uk-UA"/>
        </w:rPr>
        <w:t xml:space="preserve">районної </w:t>
      </w:r>
      <w:r w:rsidR="00B03D10">
        <w:rPr>
          <w:rStyle w:val="fontstyle21"/>
          <w:b w:val="0"/>
          <w:lang w:val="uk-UA"/>
        </w:rPr>
        <w:t>державної адміністрації</w:t>
      </w:r>
    </w:p>
    <w:p w:rsidR="00B03D10" w:rsidRDefault="00B03D10" w:rsidP="00B03D10">
      <w:pPr>
        <w:jc w:val="center"/>
        <w:rPr>
          <w:rStyle w:val="fontstyle21"/>
          <w:lang w:val="uk-UA"/>
        </w:rPr>
      </w:pPr>
    </w:p>
    <w:p w:rsidR="00B03D10" w:rsidRDefault="00B03D10" w:rsidP="00B03D10">
      <w:pPr>
        <w:jc w:val="both"/>
        <w:rPr>
          <w:rStyle w:val="fontstyle21"/>
          <w:lang w:val="uk-UA"/>
        </w:rPr>
      </w:pPr>
    </w:p>
    <w:p w:rsidR="00B03D10" w:rsidRP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1. Комісія з питань перегляду нормативно-правових актів </w:t>
      </w:r>
      <w:r w:rsidR="009D298B">
        <w:rPr>
          <w:rStyle w:val="fontstyle01"/>
          <w:lang w:val="uk-UA"/>
        </w:rPr>
        <w:t xml:space="preserve">районної </w:t>
      </w:r>
      <w:r>
        <w:rPr>
          <w:rStyle w:val="fontstyle01"/>
          <w:lang w:val="uk-UA"/>
        </w:rPr>
        <w:t xml:space="preserve">державної адміністрації (далі – Комісія) є колегіальним консультативно-дорадчим органом </w:t>
      </w:r>
      <w:r w:rsidR="009D298B">
        <w:rPr>
          <w:rStyle w:val="fontstyle01"/>
          <w:lang w:val="uk-UA"/>
        </w:rPr>
        <w:t>райдержадміністрації</w:t>
      </w:r>
      <w:r>
        <w:rPr>
          <w:rStyle w:val="fontstyle01"/>
          <w:lang w:val="uk-UA"/>
        </w:rPr>
        <w:t xml:space="preserve">, утвореним для проведення роботи з перегляду нормативно-правових актів </w:t>
      </w:r>
      <w:r w:rsidR="009D298B">
        <w:rPr>
          <w:rStyle w:val="fontstyle01"/>
          <w:lang w:val="uk-UA"/>
        </w:rPr>
        <w:t>районної</w:t>
      </w:r>
      <w:r>
        <w:rPr>
          <w:rStyle w:val="fontstyle01"/>
          <w:lang w:val="uk-UA"/>
        </w:rPr>
        <w:t xml:space="preserve"> державної адміністрації на відповідність вимогам чинного законодавства.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2. У своїй роботі Комісія керується Конституцією України, законами України, актами Президента України, Кабінету Міністрів України, центральних органів виконавчої влади, розпорядженнями голови </w:t>
      </w:r>
      <w:r w:rsidR="009D298B">
        <w:rPr>
          <w:rStyle w:val="fontstyle01"/>
          <w:lang w:val="uk-UA"/>
        </w:rPr>
        <w:t>районної</w:t>
      </w:r>
      <w:r>
        <w:rPr>
          <w:rStyle w:val="fontstyle01"/>
          <w:lang w:val="uk-UA"/>
        </w:rPr>
        <w:t xml:space="preserve"> державної адміністрації та цим Положенням. 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3. Діяльність Комісії ґрунтується на засадах законності, гласності, обґрунтованості прийнятих рішень та колегіальності розгляду питань, що відносяться до повноважень Комісії. 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4. До повноважень Комісії належать: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1) організація роботи з перегляду нормативно-правових актів структурними підрозділами </w:t>
      </w:r>
      <w:r w:rsidR="009D298B">
        <w:rPr>
          <w:rStyle w:val="fontstyle01"/>
          <w:lang w:val="uk-UA"/>
        </w:rPr>
        <w:t>районної</w:t>
      </w:r>
      <w:r>
        <w:rPr>
          <w:rStyle w:val="fontstyle01"/>
          <w:lang w:val="uk-UA"/>
        </w:rPr>
        <w:t xml:space="preserve"> державної адміністрації; 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2) розгляд переліків нормативно-правових актів та пропозицій, підготовлених структурними підрозділами </w:t>
      </w:r>
      <w:r w:rsidR="009D298B">
        <w:rPr>
          <w:rStyle w:val="fontstyle01"/>
          <w:lang w:val="uk-UA"/>
        </w:rPr>
        <w:t>райдержадміністрації</w:t>
      </w:r>
      <w:r>
        <w:rPr>
          <w:rStyle w:val="fontstyle01"/>
          <w:lang w:val="uk-UA"/>
        </w:rPr>
        <w:t xml:space="preserve"> щодо переглянутих актів, надання відповідних висновків за цими пропозиціями та затвердження переліків із встановленням строків прийняття відповідних рішень;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3) підготовка та проведення нарад з питань організації роботи з перегляду нормативно-правових актів </w:t>
      </w:r>
      <w:r w:rsidR="009D298B">
        <w:rPr>
          <w:rStyle w:val="fontstyle01"/>
          <w:lang w:val="uk-UA"/>
        </w:rPr>
        <w:t>районної</w:t>
      </w:r>
      <w:r>
        <w:rPr>
          <w:rStyle w:val="fontstyle01"/>
          <w:lang w:val="uk-UA"/>
        </w:rPr>
        <w:t xml:space="preserve"> державної адміністрації;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4) здійснення аналізу та пе</w:t>
      </w:r>
      <w:r w:rsidR="002543D5">
        <w:rPr>
          <w:rStyle w:val="fontstyle01"/>
          <w:lang w:val="uk-UA"/>
        </w:rPr>
        <w:t>регляд нормативно-правового акта</w:t>
      </w:r>
      <w:r>
        <w:rPr>
          <w:rStyle w:val="fontstyle01"/>
          <w:lang w:val="uk-UA"/>
        </w:rPr>
        <w:t xml:space="preserve"> на відповідність чинному законодавству станом на дату перегляду та прийняття відповідного рішення залежно від результатів перегляду.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При здійсненні перегляду зареєстрованих нормативно-правових</w:t>
      </w:r>
      <w:r w:rsidR="00F4663D">
        <w:rPr>
          <w:rStyle w:val="fontstyle01"/>
          <w:lang w:val="uk-UA"/>
        </w:rPr>
        <w:t xml:space="preserve"> актів</w:t>
      </w:r>
      <w:r>
        <w:rPr>
          <w:rStyle w:val="fontstyle01"/>
          <w:lang w:val="uk-UA"/>
        </w:rPr>
        <w:t xml:space="preserve"> опрацьовуються нормативно-правові акти з урахуванням змін, що вносилися до компетенційних актів законодавства України (які були основою для розроблення й прийнят</w:t>
      </w:r>
      <w:r w:rsidR="009D298B">
        <w:rPr>
          <w:rStyle w:val="fontstyle01"/>
          <w:lang w:val="uk-UA"/>
        </w:rPr>
        <w:t>тя нормативно-правового акту</w:t>
      </w:r>
      <w:r>
        <w:rPr>
          <w:rStyle w:val="fontstyle01"/>
          <w:lang w:val="uk-UA"/>
        </w:rPr>
        <w:t xml:space="preserve">, що переглядається), а також вивчається питання необхідності адаптації національного законодавства до законодавства Європейського Союзу. Водночас необхідно враховувати й необхідність скасування тих актів чи окремих його частин, які дублюють один одного (одна одну), враховувати акти, які застаріли та втратили свою актуальність. При </w:t>
      </w:r>
      <w:r>
        <w:rPr>
          <w:rStyle w:val="fontstyle01"/>
          <w:lang w:val="uk-UA"/>
        </w:rPr>
        <w:lastRenderedPageBreak/>
        <w:t>перегляді нормативно-правових актів потрібно звернути особливу увагу на зазначення в нормативно-правовому акті підприємств, установ, організацій, які на день перегляду змінили назву, реорганізовані, а також на те, що нормативно-правові акти приймалися органом, який на час перегляду втратив статус суб’єкта нормотворення.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5. Після опрацювання нормативно-правових актів виноситься один з висновків:</w:t>
      </w:r>
    </w:p>
    <w:p w:rsidR="00B03D10" w:rsidRDefault="00B03D10" w:rsidP="00B03D10">
      <w:pPr>
        <w:pStyle w:val="1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1) нормативно-правовий акт відповідає чинному законодавству;</w:t>
      </w:r>
    </w:p>
    <w:p w:rsidR="00B03D10" w:rsidRDefault="00B03D10" w:rsidP="00B03D10">
      <w:pPr>
        <w:ind w:left="567"/>
        <w:contextualSpacing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2) нормативно-правовий акт вичерпав термін дії;</w:t>
      </w:r>
    </w:p>
    <w:p w:rsidR="00B03D10" w:rsidRDefault="00B03D10" w:rsidP="00B03D10">
      <w:pPr>
        <w:ind w:left="567"/>
        <w:contextualSpacing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3) до нормативно-правового акта пропонується внести зміни;</w:t>
      </w:r>
    </w:p>
    <w:p w:rsidR="00B03D10" w:rsidRDefault="00B03D10" w:rsidP="00B03D10">
      <w:pPr>
        <w:ind w:left="567"/>
        <w:contextualSpacing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4) нормативно-правовий акт пропонується викласти в новій редакції;</w:t>
      </w:r>
    </w:p>
    <w:p w:rsidR="00B03D10" w:rsidRDefault="00B03D10" w:rsidP="00B03D10">
      <w:pPr>
        <w:ind w:left="567"/>
        <w:contextualSpacing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5) нормативно-правовий акт визнати таким, що втратив чинність;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6. У разі виявлення нормативно-правового акта, що потребує приведення у відповідність до норм чинного законодавства, суб’єкт нормотворення самостійно чи за вимогою органу державної реєстрації, яким здійснювався перегляд нормативно-правового акта, вносить до нього зміни або визнає його таким, що втратив чинність, після чого відповідний нормативно-правовий акт протягом</w:t>
      </w:r>
      <w:r w:rsidR="0076186D">
        <w:rPr>
          <w:rStyle w:val="fontstyle01"/>
          <w:lang w:val="uk-UA"/>
        </w:rPr>
        <w:t xml:space="preserve"> </w:t>
      </w:r>
      <w:r>
        <w:rPr>
          <w:rStyle w:val="fontstyle01"/>
          <w:lang w:val="uk-UA"/>
        </w:rPr>
        <w:t xml:space="preserve">3-х днів подається на державну реєстрацію в установленому законодавством порядку. 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7. Якщо під час перегляду виявлено, що зареєстрований нормативно-правовий акт видано суб’єктом нормотворення з порушенням законодавства, зокрема з перевищенням компетенції, рішення про державну реєстрацію такого акта скасовується суб’єктом нормотворення чи може бути скасоване органом державної реєстрації без дотриманням зазначеної вище процедури.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8. Внесення змін до нормативно-правового акта або визнання його таким, що втратив чинність, здійснюється самим суб’єктом нормотворення або його правонаступником шляхом прийняття нормативно-правового акта того самого виду й однакової юридичної сили або в іншому порядку, передбаченому законом.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9. У разі припинення нормотворчих повноважень відповідного суб’єкта нормотворення питання про внесення змін, визнання таким, що втратив чинність, чи скасування нормативно-правового акта такого суб’єкта нормотворення вирішуються уповноваженим відповідно до Конституції чи законів України органом.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10. Склад Комісії затверджується розпорядженням голови </w:t>
      </w:r>
      <w:r w:rsidR="009A3AFB">
        <w:rPr>
          <w:rStyle w:val="fontstyle01"/>
          <w:lang w:val="uk-UA"/>
        </w:rPr>
        <w:t xml:space="preserve">районної </w:t>
      </w:r>
      <w:r>
        <w:rPr>
          <w:rStyle w:val="fontstyle01"/>
          <w:lang w:val="uk-UA"/>
        </w:rPr>
        <w:t>державної адміністрації.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11. Організаційною формою роботи Комісії є засідання, які проводяться не рідше одного разу у квартал. За наявності підстав та за рішенням голови Комісії або його заступника проводяться позачергові засідання.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12. Засідання Комісії є правомочним, якщо на ньому присутні не менше половини членів Комісії. Засідання Комісії веде її голова, а в разі його відсутності – заступник голови Комісії. Про дату проведення засідання та його порядок денний членів Комісії повідомляє секретар Комісії не пізніше ніж за день до засідання.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lastRenderedPageBreak/>
        <w:t xml:space="preserve">13. Рішення Комісії приймається простою більшістю голосів. У разі рівного розподілу голосів голос головуючого є вирішальним. 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14. Рішення Комісії оформляється протоколом, який підписується головуючим на засіданні та секретарем.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15. Рішення Комісії, прийняті в межах її компетенції, є обов'язковими для виконання всіма структурними підрозділами </w:t>
      </w:r>
      <w:r w:rsidR="009A3AFB">
        <w:rPr>
          <w:rStyle w:val="fontstyle01"/>
          <w:lang w:val="uk-UA"/>
        </w:rPr>
        <w:t>районної</w:t>
      </w:r>
      <w:r>
        <w:rPr>
          <w:rStyle w:val="fontstyle01"/>
          <w:lang w:val="uk-UA"/>
        </w:rPr>
        <w:t xml:space="preserve"> державної адміністрації.</w:t>
      </w:r>
    </w:p>
    <w:p w:rsidR="00B03D10" w:rsidRDefault="00B03D10" w:rsidP="00B03D10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16. Протоколи засідань Комісії зберігаються </w:t>
      </w:r>
      <w:r w:rsidR="009A3AFB">
        <w:rPr>
          <w:rStyle w:val="fontstyle01"/>
          <w:lang w:val="uk-UA"/>
        </w:rPr>
        <w:t>у відділі управління персоналом, організаційної роботи, юридичного забезпечення та інформаційної діяльності апарату райдержадміністрації.</w:t>
      </w:r>
      <w:r>
        <w:rPr>
          <w:rStyle w:val="fontstyle01"/>
          <w:lang w:val="uk-UA"/>
        </w:rPr>
        <w:t xml:space="preserve"> </w:t>
      </w:r>
    </w:p>
    <w:p w:rsidR="00B03D10" w:rsidRPr="009A3AFB" w:rsidRDefault="00B03D10" w:rsidP="00B03D10">
      <w:pPr>
        <w:rPr>
          <w:rFonts w:ascii="Calibri" w:hAnsi="Calibri"/>
          <w:sz w:val="22"/>
          <w:szCs w:val="22"/>
          <w:lang w:val="uk-UA"/>
        </w:rPr>
      </w:pPr>
    </w:p>
    <w:p w:rsidR="000D4502" w:rsidRPr="009A3AFB" w:rsidRDefault="000D4502" w:rsidP="00B03D10">
      <w:pPr>
        <w:jc w:val="center"/>
        <w:rPr>
          <w:lang w:val="uk-UA"/>
        </w:rPr>
      </w:pPr>
    </w:p>
    <w:sectPr w:rsidR="000D4502" w:rsidRPr="009A3AFB" w:rsidSect="00227A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455" w:rsidRDefault="00631455" w:rsidP="00227AAE">
      <w:r>
        <w:separator/>
      </w:r>
    </w:p>
  </w:endnote>
  <w:endnote w:type="continuationSeparator" w:id="0">
    <w:p w:rsidR="00631455" w:rsidRDefault="00631455" w:rsidP="0022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AE" w:rsidRDefault="00227AA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AE" w:rsidRDefault="00227AA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AE" w:rsidRDefault="00227A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455" w:rsidRDefault="00631455" w:rsidP="00227AAE">
      <w:r>
        <w:separator/>
      </w:r>
    </w:p>
  </w:footnote>
  <w:footnote w:type="continuationSeparator" w:id="0">
    <w:p w:rsidR="00631455" w:rsidRDefault="00631455" w:rsidP="0022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AE" w:rsidRDefault="00227A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8079717"/>
      <w:docPartObj>
        <w:docPartGallery w:val="Page Numbers (Top of Page)"/>
        <w:docPartUnique/>
      </w:docPartObj>
    </w:sdtPr>
    <w:sdtEndPr/>
    <w:sdtContent>
      <w:p w:rsidR="00227AAE" w:rsidRDefault="00227A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5FD" w:rsidRPr="007545FD">
          <w:rPr>
            <w:noProof/>
            <w:lang w:val="uk-UA"/>
          </w:rPr>
          <w:t>2</w:t>
        </w:r>
        <w:r>
          <w:fldChar w:fldCharType="end"/>
        </w:r>
      </w:p>
    </w:sdtContent>
  </w:sdt>
  <w:p w:rsidR="00227AAE" w:rsidRDefault="00227AA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AE" w:rsidRDefault="00227A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0A"/>
    <w:rsid w:val="000C02CD"/>
    <w:rsid w:val="000D4502"/>
    <w:rsid w:val="00227AAE"/>
    <w:rsid w:val="00232359"/>
    <w:rsid w:val="002543D5"/>
    <w:rsid w:val="002D368F"/>
    <w:rsid w:val="003001F5"/>
    <w:rsid w:val="00495473"/>
    <w:rsid w:val="00631455"/>
    <w:rsid w:val="00677B84"/>
    <w:rsid w:val="007545FD"/>
    <w:rsid w:val="0076186D"/>
    <w:rsid w:val="007A306A"/>
    <w:rsid w:val="007C40DD"/>
    <w:rsid w:val="008C318D"/>
    <w:rsid w:val="0098534B"/>
    <w:rsid w:val="009A3AFB"/>
    <w:rsid w:val="009D298B"/>
    <w:rsid w:val="00A5000A"/>
    <w:rsid w:val="00B03D10"/>
    <w:rsid w:val="00C2095A"/>
    <w:rsid w:val="00E22CAB"/>
    <w:rsid w:val="00F4663D"/>
    <w:rsid w:val="00F8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32BCA"/>
  <w15:chartTrackingRefBased/>
  <w15:docId w15:val="{AD54E9A5-1A7C-479D-95C6-31E7B7F5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534B"/>
    <w:rPr>
      <w:color w:val="0000FF"/>
      <w:u w:val="single"/>
    </w:rPr>
  </w:style>
  <w:style w:type="paragraph" w:customStyle="1" w:styleId="rvps7">
    <w:name w:val="rvps7"/>
    <w:basedOn w:val="a"/>
    <w:rsid w:val="0098534B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98534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98534B"/>
  </w:style>
  <w:style w:type="character" w:customStyle="1" w:styleId="rvts37">
    <w:name w:val="rvts37"/>
    <w:basedOn w:val="a0"/>
    <w:rsid w:val="0098534B"/>
  </w:style>
  <w:style w:type="paragraph" w:styleId="a4">
    <w:name w:val="header"/>
    <w:basedOn w:val="a"/>
    <w:link w:val="a5"/>
    <w:uiPriority w:val="99"/>
    <w:unhideWhenUsed/>
    <w:rsid w:val="00227AA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7A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27AA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7A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Абзац списку1"/>
    <w:basedOn w:val="a"/>
    <w:rsid w:val="00B03D10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fontstyle01">
    <w:name w:val="fontstyle01"/>
    <w:basedOn w:val="a0"/>
    <w:rsid w:val="00B03D10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fontstyle21">
    <w:name w:val="fontstyle21"/>
    <w:basedOn w:val="a0"/>
    <w:rsid w:val="00B03D10"/>
    <w:rPr>
      <w:rFonts w:ascii="Times New Roman" w:hAnsi="Times New Roman" w:cs="Times New Roman" w:hint="default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2020-07-28T12:39:00Z</dcterms:created>
  <dcterms:modified xsi:type="dcterms:W3CDTF">2020-07-31T09:16:00Z</dcterms:modified>
</cp:coreProperties>
</file>