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47A" w:rsidRDefault="0027206F" w:rsidP="00DC2EF5">
      <w:pPr>
        <w:jc w:val="center"/>
        <w:rPr>
          <w:snapToGrid w:val="0"/>
          <w:spacing w:val="8"/>
          <w:lang w:val="en-US"/>
        </w:rPr>
      </w:pPr>
      <w:r>
        <w:rPr>
          <w:snapToGrid w:val="0"/>
          <w:spacing w:val="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pt;height:54pt" filled="t" fillcolor="silver">
            <v:imagedata r:id="rId7" o:title=""/>
          </v:shape>
        </w:pict>
      </w:r>
    </w:p>
    <w:p w:rsidR="00BD047A" w:rsidRPr="00D423BA" w:rsidRDefault="00BD047A" w:rsidP="00DC2EF5">
      <w:pPr>
        <w:jc w:val="center"/>
        <w:rPr>
          <w:snapToGrid w:val="0"/>
          <w:spacing w:val="8"/>
          <w:sz w:val="16"/>
          <w:szCs w:val="16"/>
          <w:lang w:val="en-US"/>
        </w:rPr>
      </w:pPr>
    </w:p>
    <w:p w:rsidR="00BD047A" w:rsidRDefault="00BD047A" w:rsidP="00DC2EF5">
      <w:pPr>
        <w:jc w:val="center"/>
        <w:rPr>
          <w:b/>
          <w:sz w:val="28"/>
          <w:szCs w:val="28"/>
        </w:rPr>
      </w:pPr>
      <w:r>
        <w:rPr>
          <w:b/>
          <w:sz w:val="28"/>
          <w:szCs w:val="28"/>
        </w:rPr>
        <w:t>ВОЛОДИМИР-ВОЛИНСЬКА РАЙОННА ДЕРЖАВНА АДМІНІСТРАЦІЯ</w:t>
      </w:r>
    </w:p>
    <w:p w:rsidR="00BD047A" w:rsidRDefault="00BD047A" w:rsidP="00DC2EF5">
      <w:pPr>
        <w:jc w:val="center"/>
        <w:rPr>
          <w:b/>
          <w:sz w:val="28"/>
          <w:szCs w:val="28"/>
        </w:rPr>
      </w:pPr>
      <w:r>
        <w:rPr>
          <w:b/>
          <w:sz w:val="28"/>
          <w:szCs w:val="28"/>
        </w:rPr>
        <w:t>ВОЛИНСЬКОЇ ОБЛАСТІ</w:t>
      </w:r>
    </w:p>
    <w:p w:rsidR="00BD047A" w:rsidRDefault="00BD047A" w:rsidP="00DC2EF5">
      <w:pPr>
        <w:jc w:val="center"/>
        <w:rPr>
          <w:b/>
          <w:sz w:val="28"/>
          <w:szCs w:val="28"/>
        </w:rPr>
      </w:pPr>
    </w:p>
    <w:p w:rsidR="00BD047A" w:rsidRPr="00CE4504" w:rsidRDefault="00BD047A" w:rsidP="00DC2EF5">
      <w:pPr>
        <w:pStyle w:val="2"/>
        <w:spacing w:before="0" w:after="0"/>
        <w:jc w:val="center"/>
        <w:rPr>
          <w:rFonts w:ascii="Times New Roman" w:hAnsi="Times New Roman" w:cs="Times New Roman"/>
          <w:bCs w:val="0"/>
          <w:spacing w:val="8"/>
          <w:sz w:val="32"/>
          <w:szCs w:val="32"/>
        </w:rPr>
      </w:pPr>
      <w:r w:rsidRPr="00CE4504">
        <w:rPr>
          <w:rFonts w:ascii="Times New Roman" w:hAnsi="Times New Roman" w:cs="Times New Roman"/>
          <w:bCs w:val="0"/>
          <w:i w:val="0"/>
          <w:sz w:val="32"/>
          <w:szCs w:val="32"/>
        </w:rPr>
        <w:t>РОЗПОРЯДЖЕННЯ</w:t>
      </w:r>
      <w:r>
        <w:rPr>
          <w:rFonts w:ascii="Times New Roman" w:hAnsi="Times New Roman" w:cs="Times New Roman"/>
          <w:bCs w:val="0"/>
          <w:i w:val="0"/>
          <w:sz w:val="32"/>
          <w:szCs w:val="32"/>
        </w:rPr>
        <w:t xml:space="preserve"> ГОЛОВИ</w:t>
      </w:r>
    </w:p>
    <w:p w:rsidR="00BD047A" w:rsidRPr="00ED0CDC" w:rsidRDefault="00BD047A" w:rsidP="00DC21CD">
      <w:pPr>
        <w:rPr>
          <w:b/>
          <w:bCs/>
          <w:sz w:val="32"/>
          <w:lang w:val="uk-UA"/>
        </w:rPr>
      </w:pPr>
    </w:p>
    <w:p w:rsidR="00BD047A" w:rsidRPr="003B290E" w:rsidRDefault="00360590" w:rsidP="00360590">
      <w:pPr>
        <w:shd w:val="clear" w:color="auto" w:fill="FFFFFF"/>
        <w:tabs>
          <w:tab w:val="left" w:leader="underscore" w:pos="413"/>
          <w:tab w:val="left" w:leader="underscore" w:pos="1817"/>
          <w:tab w:val="left" w:leader="underscore" w:pos="2414"/>
          <w:tab w:val="left" w:leader="underscore" w:pos="3650"/>
        </w:tabs>
        <w:spacing w:before="5" w:line="384" w:lineRule="exact"/>
        <w:rPr>
          <w:bCs/>
          <w:sz w:val="28"/>
          <w:szCs w:val="28"/>
          <w:lang w:val="uk-UA"/>
        </w:rPr>
      </w:pPr>
      <w:r>
        <w:rPr>
          <w:bCs/>
          <w:sz w:val="28"/>
          <w:szCs w:val="28"/>
          <w:lang w:val="uk-UA"/>
        </w:rPr>
        <w:t xml:space="preserve">22 </w:t>
      </w:r>
      <w:r w:rsidR="00BD047A">
        <w:rPr>
          <w:bCs/>
          <w:sz w:val="28"/>
          <w:szCs w:val="28"/>
          <w:lang w:val="uk-UA"/>
        </w:rPr>
        <w:t>лип</w:t>
      </w:r>
      <w:r w:rsidR="00BD047A" w:rsidRPr="003B290E">
        <w:rPr>
          <w:bCs/>
          <w:sz w:val="28"/>
          <w:szCs w:val="28"/>
          <w:lang w:val="uk-UA"/>
        </w:rPr>
        <w:t>ня 2020 р</w:t>
      </w:r>
      <w:r w:rsidR="00BD047A">
        <w:rPr>
          <w:bCs/>
          <w:sz w:val="28"/>
          <w:szCs w:val="28"/>
          <w:lang w:val="uk-UA"/>
        </w:rPr>
        <w:t>оку            м. Володимир-Волинський</w:t>
      </w:r>
      <w:r w:rsidR="00BD047A" w:rsidRPr="003B290E">
        <w:rPr>
          <w:bCs/>
          <w:sz w:val="28"/>
          <w:szCs w:val="28"/>
          <w:lang w:val="uk-UA"/>
        </w:rPr>
        <w:t xml:space="preserve">              </w:t>
      </w:r>
      <w:r w:rsidR="00BD047A">
        <w:rPr>
          <w:bCs/>
          <w:sz w:val="28"/>
          <w:szCs w:val="28"/>
          <w:lang w:val="uk-UA"/>
        </w:rPr>
        <w:t xml:space="preserve">              </w:t>
      </w:r>
      <w:r w:rsidR="000213E0">
        <w:rPr>
          <w:bCs/>
          <w:sz w:val="28"/>
          <w:szCs w:val="28"/>
          <w:lang w:val="uk-UA"/>
        </w:rPr>
        <w:t xml:space="preserve">         </w:t>
      </w:r>
      <w:bookmarkStart w:id="0" w:name="_GoBack"/>
      <w:bookmarkEnd w:id="0"/>
      <w:r w:rsidR="00BD047A" w:rsidRPr="003B290E">
        <w:rPr>
          <w:bCs/>
          <w:sz w:val="28"/>
          <w:szCs w:val="28"/>
          <w:lang w:val="uk-UA"/>
        </w:rPr>
        <w:t>№</w:t>
      </w:r>
      <w:r>
        <w:rPr>
          <w:bCs/>
          <w:sz w:val="28"/>
          <w:szCs w:val="28"/>
          <w:lang w:val="uk-UA"/>
        </w:rPr>
        <w:t xml:space="preserve"> 84</w:t>
      </w:r>
    </w:p>
    <w:p w:rsidR="00BD047A" w:rsidRPr="003B290E" w:rsidRDefault="00BD047A" w:rsidP="00960298">
      <w:pPr>
        <w:shd w:val="clear" w:color="auto" w:fill="FFFFFF"/>
        <w:tabs>
          <w:tab w:val="left" w:leader="underscore" w:pos="413"/>
          <w:tab w:val="left" w:leader="underscore" w:pos="1817"/>
          <w:tab w:val="left" w:leader="underscore" w:pos="2414"/>
          <w:tab w:val="left" w:leader="underscore" w:pos="3650"/>
        </w:tabs>
        <w:spacing w:before="5" w:line="384" w:lineRule="exact"/>
        <w:rPr>
          <w:bCs/>
          <w:lang w:val="uk-UA"/>
        </w:rPr>
      </w:pPr>
    </w:p>
    <w:p w:rsidR="00BD047A" w:rsidRDefault="00BD047A" w:rsidP="005A79F5">
      <w:pPr>
        <w:shd w:val="clear" w:color="auto" w:fill="FFFFFF"/>
        <w:ind w:left="7"/>
        <w:jc w:val="center"/>
        <w:rPr>
          <w:sz w:val="28"/>
          <w:szCs w:val="28"/>
          <w:lang w:val="uk-UA"/>
        </w:rPr>
      </w:pPr>
      <w:r w:rsidRPr="003B290E">
        <w:rPr>
          <w:sz w:val="28"/>
          <w:szCs w:val="28"/>
          <w:lang w:val="uk-UA"/>
        </w:rPr>
        <w:t>Про заходи щодо забезпечення збереження</w:t>
      </w:r>
      <w:r>
        <w:rPr>
          <w:sz w:val="28"/>
          <w:szCs w:val="28"/>
          <w:lang w:val="uk-UA"/>
        </w:rPr>
        <w:t xml:space="preserve"> </w:t>
      </w:r>
      <w:r w:rsidRPr="003B290E">
        <w:rPr>
          <w:sz w:val="28"/>
          <w:szCs w:val="28"/>
          <w:lang w:val="uk-UA"/>
        </w:rPr>
        <w:t xml:space="preserve">кабельних ліній зв'язку </w:t>
      </w:r>
    </w:p>
    <w:p w:rsidR="00BD047A" w:rsidRPr="003B290E" w:rsidRDefault="00BD047A" w:rsidP="005A79F5">
      <w:pPr>
        <w:shd w:val="clear" w:color="auto" w:fill="FFFFFF"/>
        <w:ind w:left="7"/>
        <w:jc w:val="center"/>
        <w:rPr>
          <w:sz w:val="28"/>
          <w:szCs w:val="28"/>
          <w:lang w:val="uk-UA"/>
        </w:rPr>
      </w:pPr>
      <w:r w:rsidRPr="003B290E">
        <w:rPr>
          <w:sz w:val="28"/>
          <w:szCs w:val="28"/>
          <w:lang w:val="uk-UA"/>
        </w:rPr>
        <w:t>від пошкоджень</w:t>
      </w:r>
      <w:r>
        <w:rPr>
          <w:sz w:val="28"/>
          <w:szCs w:val="28"/>
          <w:lang w:val="uk-UA"/>
        </w:rPr>
        <w:t xml:space="preserve"> на території Володимир-Волинського району</w:t>
      </w:r>
    </w:p>
    <w:p w:rsidR="00BD047A" w:rsidRDefault="00BD047A" w:rsidP="00960298">
      <w:pPr>
        <w:shd w:val="clear" w:color="auto" w:fill="FFFFFF"/>
        <w:tabs>
          <w:tab w:val="left" w:pos="4447"/>
          <w:tab w:val="left" w:pos="5359"/>
        </w:tabs>
        <w:ind w:left="5"/>
        <w:rPr>
          <w:lang w:val="uk-UA"/>
        </w:rPr>
      </w:pPr>
    </w:p>
    <w:p w:rsidR="00BD047A" w:rsidRPr="003B290E" w:rsidRDefault="00BD047A" w:rsidP="00960298">
      <w:pPr>
        <w:shd w:val="clear" w:color="auto" w:fill="FFFFFF"/>
        <w:tabs>
          <w:tab w:val="left" w:pos="4447"/>
          <w:tab w:val="left" w:pos="5359"/>
        </w:tabs>
        <w:ind w:left="5"/>
        <w:rPr>
          <w:lang w:val="uk-UA"/>
        </w:rPr>
      </w:pPr>
    </w:p>
    <w:p w:rsidR="00BD047A" w:rsidRPr="00440915" w:rsidRDefault="00BD047A" w:rsidP="00D8361B">
      <w:pPr>
        <w:shd w:val="clear" w:color="auto" w:fill="FFFFFF"/>
        <w:tabs>
          <w:tab w:val="left" w:pos="709"/>
        </w:tabs>
        <w:ind w:firstLine="709"/>
        <w:jc w:val="both"/>
        <w:rPr>
          <w:sz w:val="28"/>
          <w:szCs w:val="28"/>
          <w:lang w:val="uk-UA"/>
        </w:rPr>
      </w:pPr>
      <w:r w:rsidRPr="003B290E">
        <w:rPr>
          <w:sz w:val="28"/>
          <w:szCs w:val="28"/>
          <w:lang w:val="uk-UA"/>
        </w:rPr>
        <w:t>Відповідно до Закону України “Про телекомунікації”, пункту 5 статті 13 Закону України “Про місцеві державні адміністрації”, статті 13 Закону України “Про основи містобудування”, пунктів 21, 22, 23 Правил охорони ліній електрозв'язку, затверджених постановою Кабінету Міністрів України від 29 січня 1996 року № 135 (далі – Правила)</w:t>
      </w:r>
      <w:r>
        <w:rPr>
          <w:sz w:val="28"/>
          <w:szCs w:val="28"/>
          <w:lang w:val="uk-UA"/>
        </w:rPr>
        <w:t>,</w:t>
      </w:r>
      <w:r w:rsidRPr="003B290E">
        <w:rPr>
          <w:sz w:val="28"/>
          <w:szCs w:val="28"/>
          <w:lang w:val="uk-UA"/>
        </w:rPr>
        <w:t xml:space="preserve"> зі змінами, </w:t>
      </w:r>
      <w:r>
        <w:rPr>
          <w:sz w:val="28"/>
          <w:szCs w:val="28"/>
          <w:lang w:val="uk-UA"/>
        </w:rPr>
        <w:t>враховуючи розпорядження голови облдержадміністрації від 07.05.2020 №256 «</w:t>
      </w:r>
      <w:r w:rsidRPr="005A79F5">
        <w:rPr>
          <w:sz w:val="28"/>
          <w:szCs w:val="28"/>
          <w:lang w:val="uk-UA"/>
        </w:rPr>
        <w:t>Про заходи щодо забезпечення збереження кабельних ліній зв'язку від пошкоджень</w:t>
      </w:r>
      <w:r>
        <w:rPr>
          <w:sz w:val="28"/>
          <w:szCs w:val="28"/>
          <w:lang w:val="uk-UA"/>
        </w:rPr>
        <w:t xml:space="preserve">», </w:t>
      </w:r>
      <w:r w:rsidRPr="003B290E">
        <w:rPr>
          <w:sz w:val="28"/>
          <w:szCs w:val="28"/>
          <w:lang w:val="uk-UA"/>
        </w:rPr>
        <w:t>з метою забезпечення стабільного функціонування мереж електрозв'язку і недопущення їх пошкодження:</w:t>
      </w:r>
    </w:p>
    <w:p w:rsidR="00BD047A" w:rsidRPr="00440915" w:rsidRDefault="00BD047A" w:rsidP="00D8361B">
      <w:pPr>
        <w:shd w:val="clear" w:color="auto" w:fill="FFFFFF"/>
        <w:ind w:firstLine="709"/>
        <w:jc w:val="both"/>
        <w:rPr>
          <w:sz w:val="28"/>
          <w:szCs w:val="28"/>
          <w:lang w:val="uk-UA"/>
        </w:rPr>
      </w:pPr>
      <w:r w:rsidRPr="003B290E">
        <w:rPr>
          <w:sz w:val="28"/>
          <w:szCs w:val="28"/>
          <w:lang w:val="uk-UA"/>
        </w:rPr>
        <w:t xml:space="preserve">1. </w:t>
      </w:r>
      <w:r>
        <w:rPr>
          <w:sz w:val="28"/>
          <w:szCs w:val="28"/>
          <w:lang w:val="uk-UA"/>
        </w:rPr>
        <w:t>РЕКОМЕНДУЮ міським, селищним, сільським головам</w:t>
      </w:r>
      <w:r w:rsidRPr="003B290E">
        <w:rPr>
          <w:sz w:val="28"/>
          <w:szCs w:val="28"/>
          <w:lang w:val="uk-UA"/>
        </w:rPr>
        <w:t xml:space="preserve"> в установленому порядку та в межах повноважень:</w:t>
      </w:r>
    </w:p>
    <w:p w:rsidR="00BD047A" w:rsidRPr="00440915" w:rsidRDefault="00BD047A" w:rsidP="00895506">
      <w:pPr>
        <w:shd w:val="clear" w:color="auto" w:fill="FFFFFF"/>
        <w:tabs>
          <w:tab w:val="left" w:pos="709"/>
        </w:tabs>
        <w:jc w:val="both"/>
        <w:rPr>
          <w:sz w:val="28"/>
          <w:szCs w:val="28"/>
          <w:lang w:val="uk-UA"/>
        </w:rPr>
      </w:pPr>
      <w:r w:rsidRPr="003B290E">
        <w:rPr>
          <w:sz w:val="28"/>
          <w:szCs w:val="28"/>
          <w:lang w:val="uk-UA"/>
        </w:rPr>
        <w:tab/>
        <w:t>1)</w:t>
      </w:r>
      <w:r>
        <w:rPr>
          <w:sz w:val="28"/>
          <w:szCs w:val="28"/>
          <w:lang w:val="uk-UA"/>
        </w:rPr>
        <w:t xml:space="preserve"> з</w:t>
      </w:r>
      <w:r w:rsidRPr="003B290E">
        <w:rPr>
          <w:sz w:val="28"/>
          <w:szCs w:val="28"/>
          <w:lang w:val="uk-UA"/>
        </w:rPr>
        <w:t>абезпечити контроль за виконанням Правил на відповідній території підприємствами, установами та організаціями, фермерськими і селянськими господарствами, власниками приватної землерийної техніки та громадянами при проведенні будівельних, монтажних, землерийних, інженерно-геологічних вишукувань та інших робіт, при виконанні яких можуть бути пошкоджені підземні ка</w:t>
      </w:r>
      <w:r>
        <w:rPr>
          <w:sz w:val="28"/>
          <w:szCs w:val="28"/>
          <w:lang w:val="uk-UA"/>
        </w:rPr>
        <w:t>бельні лінії електрозв’язку;</w:t>
      </w:r>
    </w:p>
    <w:p w:rsidR="00BD047A" w:rsidRPr="00ED0CDC" w:rsidRDefault="00BD047A" w:rsidP="00895506">
      <w:pPr>
        <w:shd w:val="clear" w:color="auto" w:fill="FFFFFF"/>
        <w:tabs>
          <w:tab w:val="left" w:pos="709"/>
        </w:tabs>
        <w:jc w:val="both"/>
        <w:rPr>
          <w:sz w:val="28"/>
          <w:szCs w:val="28"/>
          <w:lang w:val="uk-UA"/>
        </w:rPr>
      </w:pPr>
      <w:r w:rsidRPr="003B290E">
        <w:rPr>
          <w:color w:val="0000FF"/>
          <w:sz w:val="28"/>
          <w:szCs w:val="28"/>
          <w:lang w:val="uk-UA"/>
        </w:rPr>
        <w:tab/>
      </w:r>
      <w:r w:rsidR="00412793">
        <w:rPr>
          <w:sz w:val="28"/>
          <w:szCs w:val="28"/>
          <w:lang w:val="uk-UA"/>
        </w:rPr>
        <w:t>2) визначити відповідальну</w:t>
      </w:r>
      <w:r w:rsidRPr="00ED0CDC">
        <w:rPr>
          <w:sz w:val="28"/>
          <w:szCs w:val="28"/>
          <w:lang w:val="uk-UA"/>
        </w:rPr>
        <w:t xml:space="preserve"> особу для сприяння, у межах повноважень, операторам телекомунікацій з питань забезпечення збереження ліній електрозв’язку та недопущення їх пошкодження;</w:t>
      </w:r>
    </w:p>
    <w:p w:rsidR="00BD047A" w:rsidRPr="00440915" w:rsidRDefault="00BD047A" w:rsidP="00440915">
      <w:pPr>
        <w:shd w:val="clear" w:color="auto" w:fill="FFFFFF"/>
        <w:tabs>
          <w:tab w:val="left" w:pos="709"/>
        </w:tabs>
        <w:jc w:val="both"/>
        <w:rPr>
          <w:sz w:val="28"/>
          <w:szCs w:val="28"/>
          <w:lang w:val="uk-UA"/>
        </w:rPr>
      </w:pPr>
      <w:r w:rsidRPr="003B290E">
        <w:rPr>
          <w:sz w:val="28"/>
          <w:szCs w:val="28"/>
          <w:lang w:val="uk-UA"/>
        </w:rPr>
        <w:tab/>
        <w:t>3</w:t>
      </w:r>
      <w:r>
        <w:rPr>
          <w:sz w:val="28"/>
          <w:szCs w:val="28"/>
          <w:lang w:val="uk-UA"/>
        </w:rPr>
        <w:t>) з</w:t>
      </w:r>
      <w:r w:rsidRPr="003B290E">
        <w:rPr>
          <w:sz w:val="28"/>
          <w:szCs w:val="28"/>
          <w:lang w:val="uk-UA"/>
        </w:rPr>
        <w:t>абезпечити під час вибору місця розташування об’єктів містобудування, їх про</w:t>
      </w:r>
      <w:r>
        <w:rPr>
          <w:sz w:val="28"/>
          <w:szCs w:val="28"/>
          <w:lang w:val="uk-UA"/>
        </w:rPr>
        <w:t>є</w:t>
      </w:r>
      <w:r w:rsidRPr="003B290E">
        <w:rPr>
          <w:sz w:val="28"/>
          <w:szCs w:val="28"/>
          <w:lang w:val="uk-UA"/>
        </w:rPr>
        <w:t>ктування на земельних ділянках, якими проходять лінії електрозв'язку, позначення проходження ліній на відповідних планах та попереднього їх узгодженн</w:t>
      </w:r>
      <w:r>
        <w:rPr>
          <w:sz w:val="28"/>
          <w:szCs w:val="28"/>
          <w:lang w:val="uk-UA"/>
        </w:rPr>
        <w:t>я з операторами телекомунікацій;</w:t>
      </w:r>
    </w:p>
    <w:p w:rsidR="00BD047A" w:rsidRDefault="00BD047A" w:rsidP="00CF4112">
      <w:pPr>
        <w:shd w:val="clear" w:color="auto" w:fill="FFFFFF"/>
        <w:ind w:firstLine="709"/>
        <w:jc w:val="both"/>
        <w:rPr>
          <w:sz w:val="28"/>
          <w:szCs w:val="28"/>
          <w:lang w:val="uk-UA"/>
        </w:rPr>
      </w:pPr>
      <w:r>
        <w:rPr>
          <w:sz w:val="28"/>
          <w:szCs w:val="28"/>
          <w:lang w:val="uk-UA"/>
        </w:rPr>
        <w:t>4) д</w:t>
      </w:r>
      <w:r w:rsidRPr="003B290E">
        <w:rPr>
          <w:sz w:val="28"/>
          <w:szCs w:val="28"/>
          <w:lang w:val="uk-UA"/>
        </w:rPr>
        <w:t>овести до відома</w:t>
      </w:r>
      <w:r>
        <w:rPr>
          <w:sz w:val="28"/>
          <w:szCs w:val="28"/>
          <w:lang w:val="uk-UA"/>
        </w:rPr>
        <w:t>:</w:t>
      </w:r>
    </w:p>
    <w:p w:rsidR="00BD047A" w:rsidRPr="003B290E" w:rsidRDefault="00BD047A" w:rsidP="00D65B7A">
      <w:pPr>
        <w:shd w:val="clear" w:color="auto" w:fill="FFFFFF"/>
        <w:ind w:firstLine="709"/>
        <w:jc w:val="both"/>
        <w:rPr>
          <w:sz w:val="28"/>
          <w:szCs w:val="28"/>
          <w:lang w:val="uk-UA"/>
        </w:rPr>
      </w:pPr>
      <w:r w:rsidRPr="003B290E">
        <w:rPr>
          <w:sz w:val="28"/>
          <w:szCs w:val="28"/>
          <w:lang w:val="uk-UA"/>
        </w:rPr>
        <w:t>керівників підприємств, установ, організацій, фермерських та селянських господарств, власників приватної землерийної техніки та громадян, які виконують роботи</w:t>
      </w:r>
      <w:r>
        <w:rPr>
          <w:sz w:val="28"/>
          <w:szCs w:val="28"/>
          <w:lang w:val="uk-UA"/>
        </w:rPr>
        <w:t>,</w:t>
      </w:r>
      <w:r w:rsidRPr="003B290E">
        <w:rPr>
          <w:sz w:val="28"/>
          <w:szCs w:val="28"/>
          <w:lang w:val="uk-UA"/>
        </w:rPr>
        <w:t xml:space="preserve"> перелічені у підпункті 1 пункту 1 цього розпорядження</w:t>
      </w:r>
      <w:r>
        <w:rPr>
          <w:sz w:val="28"/>
          <w:szCs w:val="28"/>
          <w:lang w:val="uk-UA"/>
        </w:rPr>
        <w:t>,інформацію щ</w:t>
      </w:r>
      <w:r w:rsidRPr="003B290E">
        <w:rPr>
          <w:sz w:val="28"/>
          <w:szCs w:val="28"/>
          <w:lang w:val="uk-UA"/>
        </w:rPr>
        <w:t>одо:</w:t>
      </w:r>
    </w:p>
    <w:p w:rsidR="00BD047A" w:rsidRPr="00D65B7A" w:rsidRDefault="00BD047A" w:rsidP="00D65B7A">
      <w:pPr>
        <w:shd w:val="clear" w:color="auto" w:fill="FFFFFF"/>
        <w:tabs>
          <w:tab w:val="left" w:pos="709"/>
        </w:tabs>
        <w:jc w:val="both"/>
        <w:rPr>
          <w:sz w:val="28"/>
          <w:szCs w:val="28"/>
          <w:lang w:val="uk-UA"/>
        </w:rPr>
      </w:pPr>
      <w:r>
        <w:rPr>
          <w:sz w:val="28"/>
          <w:szCs w:val="28"/>
          <w:lang w:val="uk-UA"/>
        </w:rPr>
        <w:tab/>
        <w:t>- </w:t>
      </w:r>
      <w:r w:rsidRPr="00D65B7A">
        <w:rPr>
          <w:sz w:val="28"/>
          <w:szCs w:val="28"/>
          <w:lang w:val="uk-UA"/>
        </w:rPr>
        <w:t>дотримання вимог Правил проведення робіт у межах охоронних зон кабельних і повітряних ліній електрозв'язку, технічних умов (погоджень), виданих операторами телекомунікацій;</w:t>
      </w:r>
    </w:p>
    <w:p w:rsidR="00BD047A" w:rsidRPr="00440915" w:rsidRDefault="00BD047A" w:rsidP="00CF4112">
      <w:pPr>
        <w:shd w:val="clear" w:color="auto" w:fill="FFFFFF"/>
        <w:ind w:firstLine="709"/>
        <w:jc w:val="both"/>
        <w:rPr>
          <w:sz w:val="28"/>
          <w:szCs w:val="28"/>
          <w:lang w:val="uk-UA"/>
        </w:rPr>
      </w:pPr>
      <w:r>
        <w:rPr>
          <w:sz w:val="28"/>
          <w:szCs w:val="28"/>
          <w:lang w:val="uk-UA"/>
        </w:rPr>
        <w:t>- п</w:t>
      </w:r>
      <w:r w:rsidRPr="00895506">
        <w:rPr>
          <w:sz w:val="28"/>
          <w:szCs w:val="28"/>
          <w:lang w:val="uk-UA"/>
        </w:rPr>
        <w:t>огодження робіт з відповідними операторами теле</w:t>
      </w:r>
      <w:r>
        <w:rPr>
          <w:sz w:val="28"/>
          <w:szCs w:val="28"/>
          <w:lang w:val="uk-UA"/>
        </w:rPr>
        <w:t xml:space="preserve">комунікацій (перелік </w:t>
      </w:r>
      <w:r>
        <w:rPr>
          <w:sz w:val="28"/>
          <w:szCs w:val="28"/>
          <w:lang w:val="uk-UA"/>
        </w:rPr>
        <w:lastRenderedPageBreak/>
        <w:t>додається);</w:t>
      </w:r>
    </w:p>
    <w:p w:rsidR="00BD047A" w:rsidRPr="00440915" w:rsidRDefault="00BD047A" w:rsidP="00CF4112">
      <w:pPr>
        <w:shd w:val="clear" w:color="auto" w:fill="FFFFFF"/>
        <w:ind w:firstLine="709"/>
        <w:jc w:val="both"/>
        <w:rPr>
          <w:sz w:val="28"/>
          <w:szCs w:val="28"/>
          <w:lang w:val="uk-UA"/>
        </w:rPr>
      </w:pPr>
      <w:r w:rsidRPr="00CF4112">
        <w:rPr>
          <w:sz w:val="28"/>
          <w:szCs w:val="28"/>
          <w:lang w:val="uk-UA"/>
        </w:rPr>
        <w:t>власник</w:t>
      </w:r>
      <w:r>
        <w:rPr>
          <w:sz w:val="28"/>
          <w:szCs w:val="28"/>
          <w:lang w:val="uk-UA"/>
        </w:rPr>
        <w:t>ів</w:t>
      </w:r>
      <w:r w:rsidRPr="00CF4112">
        <w:rPr>
          <w:sz w:val="28"/>
          <w:szCs w:val="28"/>
          <w:lang w:val="uk-UA"/>
        </w:rPr>
        <w:t xml:space="preserve"> земельних ділянок </w:t>
      </w:r>
      <w:r>
        <w:rPr>
          <w:sz w:val="28"/>
          <w:szCs w:val="28"/>
          <w:lang w:val="uk-UA"/>
        </w:rPr>
        <w:t xml:space="preserve">інформацію щодо </w:t>
      </w:r>
      <w:r w:rsidRPr="00CF4112">
        <w:rPr>
          <w:sz w:val="28"/>
          <w:szCs w:val="28"/>
          <w:lang w:val="uk-UA"/>
        </w:rPr>
        <w:t>дотримання обмежень, пов'язаних з установленням земельних сервітутів та охоронних зон згідно з пунктом 1 статті 91 глави 14 та пунктом 1 глав</w:t>
      </w:r>
      <w:r>
        <w:rPr>
          <w:sz w:val="28"/>
          <w:szCs w:val="28"/>
          <w:lang w:val="uk-UA"/>
        </w:rPr>
        <w:t>и 16 Земельного кодексу України;</w:t>
      </w:r>
    </w:p>
    <w:p w:rsidR="00BD047A" w:rsidRPr="00440915" w:rsidRDefault="00BD047A" w:rsidP="00CA062A">
      <w:pPr>
        <w:shd w:val="clear" w:color="auto" w:fill="FFFFFF"/>
        <w:ind w:firstLine="709"/>
        <w:jc w:val="both"/>
        <w:rPr>
          <w:sz w:val="28"/>
          <w:szCs w:val="28"/>
          <w:lang w:val="uk-UA"/>
        </w:rPr>
      </w:pPr>
      <w:r w:rsidRPr="00D65B7A">
        <w:rPr>
          <w:sz w:val="28"/>
          <w:szCs w:val="28"/>
          <w:lang w:val="uk-UA"/>
        </w:rPr>
        <w:t>керівників підприємств, установ та організацій, яким надані у власність, постійне або тимчасове користування земельні ділянки, якими проходять лінії електрозв'язку, або тих, що мають землерийну техніку і механізми, інформацію про необхідність призначення осіб, відповідальних за збереження лінійних споруд електрозв'язку, і проведення інструктажу стосовно виконання робіт в о</w:t>
      </w:r>
      <w:r>
        <w:rPr>
          <w:sz w:val="28"/>
          <w:szCs w:val="28"/>
          <w:lang w:val="uk-UA"/>
        </w:rPr>
        <w:t>хоронних зонах цих ліній;</w:t>
      </w:r>
    </w:p>
    <w:p w:rsidR="00BD047A" w:rsidRPr="00440915" w:rsidRDefault="00BD047A" w:rsidP="00440915">
      <w:pPr>
        <w:shd w:val="clear" w:color="auto" w:fill="FFFFFF"/>
        <w:tabs>
          <w:tab w:val="left" w:pos="709"/>
        </w:tabs>
        <w:ind w:firstLine="709"/>
        <w:jc w:val="both"/>
        <w:rPr>
          <w:sz w:val="28"/>
          <w:szCs w:val="28"/>
          <w:lang w:val="uk-UA"/>
        </w:rPr>
      </w:pPr>
      <w:r>
        <w:rPr>
          <w:sz w:val="28"/>
          <w:szCs w:val="28"/>
          <w:lang w:val="uk-UA"/>
        </w:rPr>
        <w:t>5) н</w:t>
      </w:r>
      <w:r w:rsidRPr="00895506">
        <w:rPr>
          <w:sz w:val="28"/>
          <w:szCs w:val="28"/>
          <w:lang w:val="uk-UA"/>
        </w:rPr>
        <w:t>ада</w:t>
      </w:r>
      <w:r>
        <w:rPr>
          <w:sz w:val="28"/>
          <w:szCs w:val="28"/>
          <w:lang w:val="uk-UA"/>
        </w:rPr>
        <w:t>вати</w:t>
      </w:r>
      <w:r w:rsidRPr="00895506">
        <w:rPr>
          <w:sz w:val="28"/>
          <w:szCs w:val="28"/>
          <w:lang w:val="uk-UA"/>
        </w:rPr>
        <w:t xml:space="preserve"> всебічн</w:t>
      </w:r>
      <w:r>
        <w:rPr>
          <w:sz w:val="28"/>
          <w:szCs w:val="28"/>
          <w:lang w:val="uk-UA"/>
        </w:rPr>
        <w:t>у</w:t>
      </w:r>
      <w:r w:rsidRPr="00895506">
        <w:rPr>
          <w:sz w:val="28"/>
          <w:szCs w:val="28"/>
          <w:lang w:val="uk-UA"/>
        </w:rPr>
        <w:t xml:space="preserve"> допомог</w:t>
      </w:r>
      <w:r>
        <w:rPr>
          <w:sz w:val="28"/>
          <w:szCs w:val="28"/>
          <w:lang w:val="uk-UA"/>
        </w:rPr>
        <w:t>у</w:t>
      </w:r>
      <w:r w:rsidRPr="00895506">
        <w:rPr>
          <w:sz w:val="28"/>
          <w:szCs w:val="28"/>
          <w:lang w:val="uk-UA"/>
        </w:rPr>
        <w:t xml:space="preserve"> операторам телекомунікацій при здійсненні термінових заходів щодо припинення неузгоджених робіт, які проводяться в охоро</w:t>
      </w:r>
      <w:r>
        <w:rPr>
          <w:sz w:val="28"/>
          <w:szCs w:val="28"/>
          <w:lang w:val="uk-UA"/>
        </w:rPr>
        <w:t>нних зонах ліній електрозв'язку.</w:t>
      </w:r>
    </w:p>
    <w:p w:rsidR="00BD047A" w:rsidRPr="00EE001E" w:rsidRDefault="00BD047A" w:rsidP="00EE001E">
      <w:pPr>
        <w:numPr>
          <w:ilvl w:val="0"/>
          <w:numId w:val="2"/>
        </w:numPr>
        <w:shd w:val="clear" w:color="auto" w:fill="FFFFFF"/>
        <w:tabs>
          <w:tab w:val="left" w:pos="540"/>
          <w:tab w:val="left" w:pos="709"/>
        </w:tabs>
        <w:ind w:firstLine="720"/>
        <w:jc w:val="both"/>
        <w:rPr>
          <w:spacing w:val="-7"/>
          <w:sz w:val="28"/>
          <w:szCs w:val="28"/>
          <w:lang w:val="uk-UA"/>
        </w:rPr>
      </w:pPr>
      <w:r>
        <w:rPr>
          <w:sz w:val="28"/>
          <w:szCs w:val="28"/>
          <w:lang w:val="uk-UA"/>
        </w:rPr>
        <w:t xml:space="preserve"> РЕКОМЕНДУЮ:</w:t>
      </w:r>
    </w:p>
    <w:p w:rsidR="00BD047A" w:rsidRPr="00440915" w:rsidRDefault="00BD047A" w:rsidP="00440915">
      <w:pPr>
        <w:shd w:val="clear" w:color="auto" w:fill="FFFFFF"/>
        <w:tabs>
          <w:tab w:val="left" w:pos="540"/>
        </w:tabs>
        <w:jc w:val="both"/>
        <w:rPr>
          <w:spacing w:val="-7"/>
          <w:sz w:val="28"/>
          <w:szCs w:val="28"/>
          <w:lang w:val="uk-UA"/>
        </w:rPr>
      </w:pPr>
      <w:r>
        <w:rPr>
          <w:sz w:val="28"/>
          <w:szCs w:val="28"/>
          <w:lang w:val="uk-UA"/>
        </w:rPr>
        <w:tab/>
        <w:t xml:space="preserve">  1)</w:t>
      </w:r>
      <w:r w:rsidRPr="003B290E">
        <w:rPr>
          <w:sz w:val="28"/>
          <w:szCs w:val="28"/>
          <w:lang w:val="uk-UA"/>
        </w:rPr>
        <w:t xml:space="preserve"> </w:t>
      </w:r>
      <w:r>
        <w:rPr>
          <w:color w:val="000000"/>
          <w:sz w:val="28"/>
          <w:szCs w:val="28"/>
          <w:shd w:val="clear" w:color="auto" w:fill="FFFFFF"/>
          <w:lang w:val="uk-UA"/>
        </w:rPr>
        <w:t>Володимир-Влинському</w:t>
      </w:r>
      <w:r w:rsidRPr="00440915">
        <w:rPr>
          <w:color w:val="000000"/>
          <w:sz w:val="28"/>
          <w:szCs w:val="28"/>
          <w:shd w:val="clear" w:color="auto" w:fill="FFFFFF"/>
          <w:lang w:val="uk-UA"/>
        </w:rPr>
        <w:t xml:space="preserve"> відділу поліції ГУНП у Волинській області</w:t>
      </w:r>
      <w:r w:rsidRPr="003B290E">
        <w:rPr>
          <w:sz w:val="28"/>
          <w:szCs w:val="28"/>
          <w:lang w:val="uk-UA"/>
        </w:rPr>
        <w:t xml:space="preserve">  при виявленні земляних робіт під час здійснення патрульних об’їздів та обходів </w:t>
      </w:r>
      <w:r>
        <w:rPr>
          <w:sz w:val="28"/>
          <w:szCs w:val="28"/>
          <w:lang w:val="uk-UA"/>
        </w:rPr>
        <w:t>з’ясовувати наявність</w:t>
      </w:r>
      <w:r w:rsidRPr="003B290E">
        <w:rPr>
          <w:sz w:val="28"/>
          <w:szCs w:val="28"/>
          <w:lang w:val="uk-UA"/>
        </w:rPr>
        <w:t xml:space="preserve"> у виконавців необхідних дозволів та погоджень, наданих операторами телекомунік</w:t>
      </w:r>
      <w:r>
        <w:rPr>
          <w:sz w:val="28"/>
          <w:szCs w:val="28"/>
          <w:lang w:val="uk-UA"/>
        </w:rPr>
        <w:t>ацій, на проведення таких робіт;</w:t>
      </w:r>
    </w:p>
    <w:p w:rsidR="00BD047A" w:rsidRPr="00440915" w:rsidRDefault="00BD047A" w:rsidP="000875AE">
      <w:pPr>
        <w:shd w:val="clear" w:color="auto" w:fill="FFFFFF"/>
        <w:tabs>
          <w:tab w:val="left" w:pos="540"/>
        </w:tabs>
        <w:jc w:val="both"/>
        <w:rPr>
          <w:sz w:val="28"/>
          <w:szCs w:val="28"/>
          <w:lang w:val="uk-UA"/>
        </w:rPr>
      </w:pPr>
      <w:r>
        <w:rPr>
          <w:sz w:val="28"/>
          <w:szCs w:val="28"/>
          <w:lang w:val="uk-UA"/>
        </w:rPr>
        <w:tab/>
        <w:t xml:space="preserve">  2)</w:t>
      </w:r>
      <w:r w:rsidRPr="003B290E">
        <w:rPr>
          <w:sz w:val="28"/>
          <w:szCs w:val="28"/>
          <w:lang w:val="uk-UA"/>
        </w:rPr>
        <w:t xml:space="preserve"> операторам телекомунікацій проводити на підприємствах, в установах та організаціях, фермерських та особистих селянських господарствах, серед приватних власників землерийної техніки та громадян роз'яснювальну роботу, спрямовану на забезпечення збереження ліній електрозв'язку, недопущення їх пошкоджень і на виконання всіма підприємствами, установами, організаціями та громадянами вимог Правил.</w:t>
      </w:r>
    </w:p>
    <w:p w:rsidR="00BD047A" w:rsidRPr="003B290E" w:rsidRDefault="00BD047A" w:rsidP="000B4160">
      <w:pPr>
        <w:numPr>
          <w:ilvl w:val="0"/>
          <w:numId w:val="2"/>
        </w:numPr>
        <w:shd w:val="clear" w:color="auto" w:fill="FFFFFF"/>
        <w:tabs>
          <w:tab w:val="left" w:pos="540"/>
        </w:tabs>
        <w:ind w:firstLine="720"/>
        <w:jc w:val="both"/>
        <w:rPr>
          <w:sz w:val="28"/>
          <w:szCs w:val="28"/>
          <w:lang w:val="uk-UA"/>
        </w:rPr>
      </w:pPr>
      <w:r>
        <w:rPr>
          <w:sz w:val="28"/>
          <w:szCs w:val="28"/>
          <w:lang w:val="uk-UA"/>
        </w:rPr>
        <w:t xml:space="preserve"> </w:t>
      </w:r>
      <w:r w:rsidRPr="003B290E">
        <w:rPr>
          <w:sz w:val="28"/>
          <w:szCs w:val="28"/>
          <w:lang w:val="uk-UA"/>
        </w:rPr>
        <w:t xml:space="preserve">Контроль за виконанням </w:t>
      </w:r>
      <w:r>
        <w:rPr>
          <w:sz w:val="28"/>
          <w:szCs w:val="28"/>
          <w:lang w:val="uk-UA"/>
        </w:rPr>
        <w:t xml:space="preserve">цього </w:t>
      </w:r>
      <w:r w:rsidRPr="003B290E">
        <w:rPr>
          <w:sz w:val="28"/>
          <w:szCs w:val="28"/>
          <w:lang w:val="uk-UA"/>
        </w:rPr>
        <w:t>розпорядження покласт</w:t>
      </w:r>
      <w:r>
        <w:rPr>
          <w:sz w:val="28"/>
          <w:szCs w:val="28"/>
          <w:lang w:val="uk-UA"/>
        </w:rPr>
        <w:t>и на заступника начальника відділу регіонального розвитку райдержадміністрації Петра Чуцького</w:t>
      </w:r>
      <w:r w:rsidRPr="003B290E">
        <w:rPr>
          <w:sz w:val="28"/>
          <w:szCs w:val="28"/>
          <w:lang w:val="uk-UA"/>
        </w:rPr>
        <w:t>.</w:t>
      </w:r>
    </w:p>
    <w:p w:rsidR="00BD047A" w:rsidRDefault="00BD047A" w:rsidP="00960298">
      <w:pPr>
        <w:shd w:val="clear" w:color="auto" w:fill="FFFFFF"/>
        <w:tabs>
          <w:tab w:val="left" w:leader="underscore" w:pos="6794"/>
        </w:tabs>
        <w:rPr>
          <w:sz w:val="24"/>
          <w:szCs w:val="24"/>
          <w:lang w:val="uk-UA"/>
        </w:rPr>
      </w:pPr>
    </w:p>
    <w:p w:rsidR="00BD047A" w:rsidRDefault="00BD047A" w:rsidP="00960298">
      <w:pPr>
        <w:shd w:val="clear" w:color="auto" w:fill="FFFFFF"/>
        <w:tabs>
          <w:tab w:val="left" w:leader="underscore" w:pos="6794"/>
        </w:tabs>
        <w:rPr>
          <w:sz w:val="24"/>
          <w:szCs w:val="24"/>
          <w:lang w:val="uk-UA"/>
        </w:rPr>
      </w:pPr>
    </w:p>
    <w:p w:rsidR="00BD047A" w:rsidRPr="003B290E" w:rsidRDefault="00BD047A" w:rsidP="00960298">
      <w:pPr>
        <w:shd w:val="clear" w:color="auto" w:fill="FFFFFF"/>
        <w:tabs>
          <w:tab w:val="left" w:leader="underscore" w:pos="6794"/>
        </w:tabs>
        <w:rPr>
          <w:sz w:val="24"/>
          <w:szCs w:val="24"/>
          <w:lang w:val="uk-UA"/>
        </w:rPr>
      </w:pPr>
    </w:p>
    <w:p w:rsidR="00BD047A" w:rsidRPr="00254AC9" w:rsidRDefault="00BD047A" w:rsidP="009101F3">
      <w:pPr>
        <w:tabs>
          <w:tab w:val="right" w:pos="9639"/>
        </w:tabs>
        <w:jc w:val="both"/>
        <w:rPr>
          <w:b/>
          <w:sz w:val="28"/>
          <w:szCs w:val="28"/>
        </w:rPr>
      </w:pPr>
      <w:r>
        <w:rPr>
          <w:sz w:val="28"/>
          <w:szCs w:val="28"/>
        </w:rPr>
        <w:t>В.о</w:t>
      </w:r>
      <w:r w:rsidRPr="00254AC9">
        <w:rPr>
          <w:sz w:val="28"/>
          <w:szCs w:val="28"/>
        </w:rPr>
        <w:t xml:space="preserve">. голови, керівник апарату                                              </w:t>
      </w:r>
      <w:r>
        <w:rPr>
          <w:sz w:val="28"/>
          <w:szCs w:val="28"/>
        </w:rPr>
        <w:t xml:space="preserve">   </w:t>
      </w:r>
      <w:r w:rsidRPr="00254AC9">
        <w:rPr>
          <w:sz w:val="28"/>
          <w:szCs w:val="28"/>
        </w:rPr>
        <w:t xml:space="preserve">  </w:t>
      </w:r>
      <w:r w:rsidRPr="00254AC9">
        <w:rPr>
          <w:b/>
          <w:sz w:val="28"/>
          <w:szCs w:val="28"/>
        </w:rPr>
        <w:t>С</w:t>
      </w:r>
      <w:r>
        <w:rPr>
          <w:b/>
          <w:sz w:val="28"/>
          <w:szCs w:val="28"/>
        </w:rPr>
        <w:t>ергій</w:t>
      </w:r>
      <w:r w:rsidRPr="00254AC9">
        <w:rPr>
          <w:b/>
          <w:sz w:val="28"/>
          <w:szCs w:val="28"/>
        </w:rPr>
        <w:t xml:space="preserve"> РОМАНЮК</w:t>
      </w:r>
    </w:p>
    <w:p w:rsidR="00BD047A" w:rsidRPr="009101F3" w:rsidRDefault="00BD047A" w:rsidP="00960298">
      <w:pPr>
        <w:shd w:val="clear" w:color="auto" w:fill="FFFFFF"/>
        <w:tabs>
          <w:tab w:val="left" w:leader="underscore" w:pos="6794"/>
        </w:tabs>
        <w:rPr>
          <w:sz w:val="28"/>
          <w:szCs w:val="28"/>
        </w:rPr>
      </w:pPr>
    </w:p>
    <w:p w:rsidR="00BD047A" w:rsidRPr="003B290E" w:rsidRDefault="00BD047A" w:rsidP="00960298">
      <w:pPr>
        <w:shd w:val="clear" w:color="auto" w:fill="FFFFFF"/>
        <w:tabs>
          <w:tab w:val="left" w:leader="underscore" w:pos="6794"/>
        </w:tabs>
        <w:rPr>
          <w:lang w:val="uk-UA"/>
        </w:rPr>
      </w:pPr>
    </w:p>
    <w:p w:rsidR="00BD047A" w:rsidRDefault="00BD047A" w:rsidP="00960298">
      <w:pPr>
        <w:shd w:val="clear" w:color="auto" w:fill="FFFFFF"/>
        <w:tabs>
          <w:tab w:val="left" w:leader="underscore" w:pos="6794"/>
        </w:tabs>
        <w:rPr>
          <w:sz w:val="28"/>
          <w:szCs w:val="28"/>
          <w:lang w:val="uk-UA"/>
        </w:rPr>
      </w:pPr>
    </w:p>
    <w:p w:rsidR="00BD047A" w:rsidRPr="003B290E" w:rsidRDefault="00BD047A" w:rsidP="00960298">
      <w:pPr>
        <w:shd w:val="clear" w:color="auto" w:fill="FFFFFF"/>
        <w:tabs>
          <w:tab w:val="left" w:leader="underscore" w:pos="6794"/>
        </w:tabs>
        <w:rPr>
          <w:sz w:val="28"/>
          <w:szCs w:val="28"/>
          <w:lang w:val="uk-UA"/>
        </w:rPr>
      </w:pPr>
    </w:p>
    <w:p w:rsidR="00BD047A" w:rsidRPr="007A3F82" w:rsidRDefault="00BD047A" w:rsidP="00960298">
      <w:pPr>
        <w:shd w:val="clear" w:color="auto" w:fill="FFFFFF"/>
        <w:tabs>
          <w:tab w:val="left" w:leader="underscore" w:pos="6794"/>
        </w:tabs>
        <w:rPr>
          <w:sz w:val="24"/>
          <w:szCs w:val="24"/>
          <w:lang w:val="uk-UA"/>
        </w:rPr>
      </w:pPr>
      <w:r>
        <w:rPr>
          <w:sz w:val="24"/>
          <w:szCs w:val="24"/>
          <w:lang w:val="uk-UA"/>
        </w:rPr>
        <w:t>Світлана</w:t>
      </w:r>
      <w:r w:rsidRPr="007A3F82">
        <w:rPr>
          <w:sz w:val="24"/>
          <w:szCs w:val="24"/>
          <w:lang w:val="uk-UA"/>
        </w:rPr>
        <w:t xml:space="preserve"> </w:t>
      </w:r>
      <w:r>
        <w:rPr>
          <w:sz w:val="24"/>
          <w:szCs w:val="24"/>
          <w:lang w:val="uk-UA"/>
        </w:rPr>
        <w:t>Мазурок</w:t>
      </w:r>
      <w:r w:rsidRPr="007A3F82">
        <w:rPr>
          <w:sz w:val="24"/>
          <w:szCs w:val="24"/>
          <w:lang w:val="uk-UA"/>
        </w:rPr>
        <w:t xml:space="preserve"> 2</w:t>
      </w:r>
      <w:r>
        <w:rPr>
          <w:sz w:val="24"/>
          <w:szCs w:val="24"/>
          <w:lang w:val="uk-UA"/>
        </w:rPr>
        <w:t>2</w:t>
      </w:r>
      <w:r w:rsidRPr="007A3F82">
        <w:rPr>
          <w:sz w:val="24"/>
          <w:szCs w:val="24"/>
          <w:lang w:val="uk-UA"/>
        </w:rPr>
        <w:t> </w:t>
      </w:r>
      <w:r>
        <w:rPr>
          <w:sz w:val="24"/>
          <w:szCs w:val="24"/>
          <w:lang w:val="uk-UA"/>
        </w:rPr>
        <w:t>828</w:t>
      </w:r>
    </w:p>
    <w:p w:rsidR="00BD047A" w:rsidRPr="003B290E" w:rsidRDefault="00BD047A" w:rsidP="00960298">
      <w:pPr>
        <w:shd w:val="clear" w:color="auto" w:fill="FFFFFF"/>
        <w:rPr>
          <w:sz w:val="28"/>
          <w:szCs w:val="28"/>
          <w:lang w:val="uk-UA"/>
        </w:rPr>
        <w:sectPr w:rsidR="00BD047A" w:rsidRPr="003B290E" w:rsidSect="009101F3">
          <w:headerReference w:type="even" r:id="rId8"/>
          <w:headerReference w:type="default" r:id="rId9"/>
          <w:pgSz w:w="11909" w:h="16834"/>
          <w:pgMar w:top="540" w:right="567" w:bottom="719" w:left="1701" w:header="360" w:footer="720" w:gutter="0"/>
          <w:pgNumType w:start="2"/>
          <w:cols w:space="60"/>
          <w:noEndnote/>
          <w:titlePg/>
        </w:sectPr>
      </w:pPr>
    </w:p>
    <w:p w:rsidR="00BD047A" w:rsidRPr="003B290E" w:rsidRDefault="00BD047A" w:rsidP="00960298">
      <w:pPr>
        <w:shd w:val="clear" w:color="auto" w:fill="FFFFFF"/>
        <w:tabs>
          <w:tab w:val="left" w:leader="underscore" w:pos="6794"/>
        </w:tabs>
        <w:jc w:val="center"/>
        <w:rPr>
          <w:sz w:val="28"/>
          <w:szCs w:val="28"/>
          <w:lang w:val="uk-UA"/>
        </w:rPr>
      </w:pPr>
    </w:p>
    <w:p w:rsidR="00BD047A" w:rsidRPr="00562447" w:rsidRDefault="00BD047A" w:rsidP="00FB6726">
      <w:pPr>
        <w:shd w:val="clear" w:color="auto" w:fill="FFFFFF"/>
        <w:tabs>
          <w:tab w:val="left" w:leader="underscore" w:pos="6794"/>
        </w:tabs>
        <w:ind w:left="5529"/>
        <w:rPr>
          <w:sz w:val="28"/>
          <w:szCs w:val="28"/>
          <w:lang w:val="uk-UA"/>
        </w:rPr>
      </w:pPr>
      <w:r w:rsidRPr="00562447">
        <w:rPr>
          <w:sz w:val="28"/>
          <w:szCs w:val="28"/>
          <w:lang w:val="uk-UA"/>
        </w:rPr>
        <w:t xml:space="preserve">Додаток </w:t>
      </w:r>
    </w:p>
    <w:p w:rsidR="00BD047A" w:rsidRPr="00562447" w:rsidRDefault="00BD047A" w:rsidP="00FB6726">
      <w:pPr>
        <w:shd w:val="clear" w:color="auto" w:fill="FFFFFF"/>
        <w:tabs>
          <w:tab w:val="left" w:leader="underscore" w:pos="6794"/>
        </w:tabs>
        <w:ind w:left="5529"/>
        <w:rPr>
          <w:sz w:val="28"/>
          <w:szCs w:val="28"/>
          <w:lang w:val="uk-UA"/>
        </w:rPr>
      </w:pPr>
      <w:r w:rsidRPr="00562447">
        <w:rPr>
          <w:sz w:val="28"/>
          <w:szCs w:val="28"/>
          <w:lang w:val="uk-UA"/>
        </w:rPr>
        <w:t>до розпорядження голови</w:t>
      </w:r>
      <w:r>
        <w:rPr>
          <w:sz w:val="28"/>
          <w:szCs w:val="28"/>
          <w:lang w:val="uk-UA"/>
        </w:rPr>
        <w:t xml:space="preserve"> район</w:t>
      </w:r>
      <w:r w:rsidRPr="00562447">
        <w:rPr>
          <w:sz w:val="28"/>
          <w:szCs w:val="28"/>
          <w:lang w:val="uk-UA"/>
        </w:rPr>
        <w:t xml:space="preserve">ної державної адміністрації </w:t>
      </w:r>
    </w:p>
    <w:p w:rsidR="00BD047A" w:rsidRPr="003B290E" w:rsidRDefault="00BD047A" w:rsidP="00FB6726">
      <w:pPr>
        <w:shd w:val="clear" w:color="auto" w:fill="FFFFFF"/>
        <w:tabs>
          <w:tab w:val="left" w:leader="underscore" w:pos="6794"/>
        </w:tabs>
        <w:ind w:left="5529"/>
        <w:rPr>
          <w:sz w:val="28"/>
          <w:szCs w:val="28"/>
          <w:lang w:val="uk-UA"/>
        </w:rPr>
      </w:pPr>
      <w:r>
        <w:rPr>
          <w:sz w:val="28"/>
          <w:szCs w:val="28"/>
          <w:lang w:val="uk-UA"/>
        </w:rPr>
        <w:t xml:space="preserve">    липня </w:t>
      </w:r>
      <w:r w:rsidRPr="00562447">
        <w:rPr>
          <w:sz w:val="28"/>
          <w:szCs w:val="28"/>
          <w:lang w:val="uk-UA"/>
        </w:rPr>
        <w:t>2020</w:t>
      </w:r>
      <w:r>
        <w:rPr>
          <w:sz w:val="28"/>
          <w:szCs w:val="28"/>
          <w:lang w:val="uk-UA"/>
        </w:rPr>
        <w:t xml:space="preserve"> року </w:t>
      </w:r>
      <w:r w:rsidRPr="00562447">
        <w:rPr>
          <w:sz w:val="28"/>
          <w:szCs w:val="28"/>
          <w:lang w:val="uk-UA"/>
        </w:rPr>
        <w:t xml:space="preserve"> №</w:t>
      </w:r>
      <w:r>
        <w:rPr>
          <w:sz w:val="28"/>
          <w:szCs w:val="28"/>
          <w:lang w:val="uk-UA"/>
        </w:rPr>
        <w:t xml:space="preserve">  </w:t>
      </w:r>
    </w:p>
    <w:p w:rsidR="00BD047A" w:rsidRDefault="00BD047A" w:rsidP="00960298">
      <w:pPr>
        <w:shd w:val="clear" w:color="auto" w:fill="FFFFFF"/>
        <w:tabs>
          <w:tab w:val="left" w:leader="underscore" w:pos="6794"/>
        </w:tabs>
        <w:rPr>
          <w:sz w:val="28"/>
          <w:szCs w:val="28"/>
          <w:lang w:val="uk-UA"/>
        </w:rPr>
      </w:pPr>
    </w:p>
    <w:p w:rsidR="00BD047A" w:rsidRPr="003B290E" w:rsidRDefault="00BD047A" w:rsidP="00960298">
      <w:pPr>
        <w:shd w:val="clear" w:color="auto" w:fill="FFFFFF"/>
        <w:tabs>
          <w:tab w:val="left" w:leader="underscore" w:pos="6794"/>
        </w:tabs>
        <w:rPr>
          <w:sz w:val="28"/>
          <w:szCs w:val="28"/>
          <w:lang w:val="uk-UA"/>
        </w:rPr>
      </w:pPr>
    </w:p>
    <w:p w:rsidR="00BD047A" w:rsidRPr="003B290E" w:rsidRDefault="00BD047A" w:rsidP="00960298">
      <w:pPr>
        <w:shd w:val="clear" w:color="auto" w:fill="FFFFFF"/>
        <w:tabs>
          <w:tab w:val="left" w:leader="underscore" w:pos="6794"/>
        </w:tabs>
        <w:jc w:val="center"/>
        <w:rPr>
          <w:sz w:val="28"/>
          <w:szCs w:val="28"/>
          <w:lang w:val="uk-UA"/>
        </w:rPr>
      </w:pPr>
      <w:r>
        <w:rPr>
          <w:sz w:val="28"/>
          <w:szCs w:val="28"/>
          <w:lang w:val="uk-UA"/>
        </w:rPr>
        <w:t>ПЕРЕЛІК ОРГА</w:t>
      </w:r>
      <w:r>
        <w:rPr>
          <w:sz w:val="28"/>
          <w:szCs w:val="28"/>
          <w:lang w:val="uk-UA" w:bidi="he-IL"/>
        </w:rPr>
        <w:t>‎</w:t>
      </w:r>
      <w:r>
        <w:rPr>
          <w:sz w:val="28"/>
          <w:szCs w:val="28"/>
          <w:lang w:val="uk-UA"/>
        </w:rPr>
        <w:t xml:space="preserve">НІЗАЦІЙ </w:t>
      </w:r>
    </w:p>
    <w:p w:rsidR="00BD047A" w:rsidRPr="003B290E" w:rsidRDefault="00BD047A" w:rsidP="00960298">
      <w:pPr>
        <w:shd w:val="clear" w:color="auto" w:fill="FFFFFF"/>
        <w:tabs>
          <w:tab w:val="left" w:leader="underscore" w:pos="6794"/>
        </w:tabs>
        <w:jc w:val="center"/>
        <w:rPr>
          <w:sz w:val="28"/>
          <w:szCs w:val="28"/>
          <w:lang w:val="uk-UA"/>
        </w:rPr>
      </w:pPr>
      <w:r w:rsidRPr="003B290E">
        <w:rPr>
          <w:sz w:val="28"/>
          <w:szCs w:val="28"/>
          <w:lang w:val="uk-UA"/>
        </w:rPr>
        <w:t>операторів телекомунікацій, з якими необхідно погоджувати проведення будівельних, монтажних, землерийних, інженерно-геологічних вишукувань</w:t>
      </w:r>
    </w:p>
    <w:p w:rsidR="00BD047A" w:rsidRDefault="00BD047A" w:rsidP="00960298">
      <w:pPr>
        <w:shd w:val="clear" w:color="auto" w:fill="FFFFFF"/>
        <w:tabs>
          <w:tab w:val="left" w:leader="underscore" w:pos="6794"/>
        </w:tabs>
        <w:jc w:val="center"/>
        <w:rPr>
          <w:sz w:val="28"/>
          <w:szCs w:val="28"/>
          <w:lang w:val="uk-UA"/>
        </w:rPr>
      </w:pPr>
      <w:r w:rsidRPr="003B290E">
        <w:rPr>
          <w:sz w:val="28"/>
          <w:szCs w:val="28"/>
          <w:lang w:val="uk-UA"/>
        </w:rPr>
        <w:t xml:space="preserve">та інших робіт, у тому числі з установлення рекламних носіїв </w:t>
      </w:r>
    </w:p>
    <w:p w:rsidR="00BD047A" w:rsidRPr="003B290E" w:rsidRDefault="00BD047A" w:rsidP="00960298">
      <w:pPr>
        <w:shd w:val="clear" w:color="auto" w:fill="FFFFFF"/>
        <w:tabs>
          <w:tab w:val="left" w:leader="underscore" w:pos="6794"/>
        </w:tabs>
        <w:jc w:val="center"/>
        <w:rPr>
          <w:sz w:val="28"/>
          <w:szCs w:val="28"/>
          <w:lang w:val="uk-UA"/>
        </w:rPr>
      </w:pPr>
      <w:r w:rsidRPr="003B290E">
        <w:rPr>
          <w:sz w:val="28"/>
          <w:szCs w:val="28"/>
          <w:lang w:val="uk-UA"/>
        </w:rPr>
        <w:t>уздовж автомобільних доріг</w:t>
      </w:r>
    </w:p>
    <w:p w:rsidR="00BD047A" w:rsidRPr="003B290E" w:rsidRDefault="00BD047A" w:rsidP="00960298">
      <w:pPr>
        <w:shd w:val="clear" w:color="auto" w:fill="FFFFFF"/>
        <w:tabs>
          <w:tab w:val="left" w:leader="underscore" w:pos="6794"/>
        </w:tabs>
        <w:rPr>
          <w:sz w:val="28"/>
          <w:szCs w:val="28"/>
          <w:lang w:val="uk-UA"/>
        </w:rPr>
      </w:pPr>
    </w:p>
    <w:p w:rsidR="00BD047A" w:rsidRPr="003B290E" w:rsidRDefault="00BD047A" w:rsidP="00BD3A6B">
      <w:pPr>
        <w:shd w:val="clear" w:color="auto" w:fill="FFFFFF"/>
        <w:tabs>
          <w:tab w:val="left" w:pos="1229"/>
        </w:tabs>
        <w:ind w:firstLine="709"/>
        <w:jc w:val="both"/>
        <w:rPr>
          <w:sz w:val="28"/>
          <w:szCs w:val="28"/>
          <w:lang w:val="uk-UA"/>
        </w:rPr>
      </w:pPr>
      <w:r>
        <w:rPr>
          <w:spacing w:val="-5"/>
          <w:sz w:val="28"/>
          <w:szCs w:val="28"/>
          <w:lang w:val="uk-UA"/>
        </w:rPr>
        <w:t>1. </w:t>
      </w:r>
      <w:r w:rsidRPr="003B290E">
        <w:rPr>
          <w:sz w:val="28"/>
          <w:szCs w:val="28"/>
          <w:lang w:val="uk-UA"/>
        </w:rPr>
        <w:t>Цех транспортної мережі Технічної служби Волинської філії</w:t>
      </w:r>
      <w:r>
        <w:rPr>
          <w:sz w:val="28"/>
          <w:szCs w:val="28"/>
          <w:lang w:val="uk-UA"/>
        </w:rPr>
        <w:t xml:space="preserve"> ПАТ «Укртелеком», м.</w:t>
      </w:r>
      <w:r w:rsidRPr="003B290E">
        <w:rPr>
          <w:sz w:val="28"/>
          <w:szCs w:val="28"/>
          <w:lang w:val="uk-UA"/>
        </w:rPr>
        <w:t>Луцьк, вул. Електроапаратна, 2, тел. +38 (0332) 74 70 25, +38(091)1141624.</w:t>
      </w:r>
    </w:p>
    <w:p w:rsidR="00BD047A" w:rsidRPr="003B290E" w:rsidRDefault="00BD047A" w:rsidP="00BD3A6B">
      <w:pPr>
        <w:numPr>
          <w:ilvl w:val="0"/>
          <w:numId w:val="3"/>
        </w:numPr>
        <w:shd w:val="clear" w:color="auto" w:fill="FFFFFF"/>
        <w:tabs>
          <w:tab w:val="clear" w:pos="1305"/>
          <w:tab w:val="num" w:pos="0"/>
          <w:tab w:val="left" w:pos="993"/>
        </w:tabs>
        <w:ind w:left="0" w:firstLine="709"/>
        <w:jc w:val="both"/>
        <w:rPr>
          <w:sz w:val="28"/>
          <w:szCs w:val="28"/>
          <w:lang w:val="uk-UA"/>
        </w:rPr>
      </w:pPr>
      <w:r w:rsidRPr="003B290E">
        <w:rPr>
          <w:sz w:val="28"/>
          <w:szCs w:val="28"/>
          <w:lang w:val="uk-UA"/>
        </w:rPr>
        <w:t>ТОВ «Ю.Т.К.Груп</w:t>
      </w:r>
      <w:r>
        <w:rPr>
          <w:sz w:val="28"/>
          <w:szCs w:val="28"/>
          <w:lang w:val="uk-UA"/>
        </w:rPr>
        <w:t>» кабельна дільниця «Луцьк», м.</w:t>
      </w:r>
      <w:r w:rsidRPr="003B290E">
        <w:rPr>
          <w:sz w:val="28"/>
          <w:szCs w:val="28"/>
          <w:lang w:val="uk-UA"/>
        </w:rPr>
        <w:t>Луцьк, вул. Запорізька, 37, тел. +38(066)2859233.</w:t>
      </w:r>
    </w:p>
    <w:p w:rsidR="00BD047A" w:rsidRDefault="00BD047A" w:rsidP="00BD3A6B">
      <w:pPr>
        <w:numPr>
          <w:ilvl w:val="0"/>
          <w:numId w:val="3"/>
        </w:numPr>
        <w:shd w:val="clear" w:color="auto" w:fill="FFFFFF"/>
        <w:tabs>
          <w:tab w:val="clear" w:pos="1305"/>
          <w:tab w:val="num" w:pos="0"/>
          <w:tab w:val="left" w:pos="993"/>
        </w:tabs>
        <w:ind w:left="0" w:firstLine="709"/>
        <w:jc w:val="both"/>
        <w:rPr>
          <w:sz w:val="28"/>
          <w:szCs w:val="28"/>
          <w:lang w:val="uk-UA"/>
        </w:rPr>
      </w:pPr>
      <w:r w:rsidRPr="003B290E">
        <w:rPr>
          <w:sz w:val="28"/>
          <w:szCs w:val="28"/>
          <w:lang w:val="uk-UA"/>
        </w:rPr>
        <w:t>ТОВ «Атраком» Лабораторія №14, м.Луцьк, вул. Зв’язківців, 6, тел. +38 (0332) 752012, +38(067)4054482.</w:t>
      </w:r>
    </w:p>
    <w:p w:rsidR="00BD047A" w:rsidRDefault="00BD047A" w:rsidP="00261EF2">
      <w:pPr>
        <w:shd w:val="clear" w:color="auto" w:fill="FFFFFF"/>
        <w:tabs>
          <w:tab w:val="left" w:pos="993"/>
        </w:tabs>
        <w:jc w:val="both"/>
        <w:rPr>
          <w:sz w:val="28"/>
          <w:szCs w:val="28"/>
          <w:lang w:val="uk-UA"/>
        </w:rPr>
      </w:pPr>
    </w:p>
    <w:p w:rsidR="00BD047A" w:rsidRDefault="00BD047A" w:rsidP="00261EF2">
      <w:pPr>
        <w:shd w:val="clear" w:color="auto" w:fill="FFFFFF"/>
        <w:tabs>
          <w:tab w:val="left" w:pos="993"/>
        </w:tabs>
        <w:jc w:val="both"/>
        <w:rPr>
          <w:sz w:val="28"/>
          <w:szCs w:val="28"/>
          <w:lang w:val="uk-UA"/>
        </w:rPr>
      </w:pPr>
    </w:p>
    <w:tbl>
      <w:tblPr>
        <w:tblW w:w="9900" w:type="dxa"/>
        <w:tblLook w:val="01E0" w:firstRow="1" w:lastRow="1" w:firstColumn="1" w:lastColumn="1" w:noHBand="0" w:noVBand="0"/>
      </w:tblPr>
      <w:tblGrid>
        <w:gridCol w:w="4818"/>
        <w:gridCol w:w="5082"/>
      </w:tblGrid>
      <w:tr w:rsidR="00BD047A" w:rsidRPr="00B22229" w:rsidTr="00261EF2">
        <w:trPr>
          <w:trHeight w:val="659"/>
        </w:trPr>
        <w:tc>
          <w:tcPr>
            <w:tcW w:w="4818" w:type="dxa"/>
          </w:tcPr>
          <w:p w:rsidR="00BD047A" w:rsidRPr="00B22229" w:rsidRDefault="00BD047A" w:rsidP="00261EF2">
            <w:pPr>
              <w:ind w:left="-68"/>
              <w:jc w:val="both"/>
              <w:rPr>
                <w:rFonts w:cs="Calibri"/>
                <w:sz w:val="28"/>
                <w:szCs w:val="28"/>
                <w:lang w:val="uk-UA"/>
              </w:rPr>
            </w:pPr>
            <w:r w:rsidRPr="00B22229">
              <w:rPr>
                <w:rFonts w:cs="Calibri"/>
                <w:sz w:val="28"/>
                <w:szCs w:val="28"/>
                <w:lang w:val="uk-UA"/>
              </w:rPr>
              <w:t xml:space="preserve">Керівник апарату </w:t>
            </w:r>
          </w:p>
          <w:p w:rsidR="00BD047A" w:rsidRPr="00B22229" w:rsidRDefault="00BD047A" w:rsidP="00261EF2">
            <w:pPr>
              <w:ind w:left="-105"/>
              <w:rPr>
                <w:rFonts w:cs="Calibri"/>
                <w:sz w:val="28"/>
                <w:szCs w:val="28"/>
                <w:lang w:val="uk-UA"/>
              </w:rPr>
            </w:pPr>
            <w:r>
              <w:rPr>
                <w:rFonts w:cs="Calibri"/>
                <w:sz w:val="28"/>
                <w:szCs w:val="28"/>
                <w:lang w:val="uk-UA"/>
              </w:rPr>
              <w:t>район</w:t>
            </w:r>
            <w:r w:rsidRPr="00B22229">
              <w:rPr>
                <w:rFonts w:cs="Calibri"/>
                <w:sz w:val="28"/>
                <w:szCs w:val="28"/>
                <w:lang w:val="uk-UA"/>
              </w:rPr>
              <w:t>ної державної адміністрації</w:t>
            </w:r>
          </w:p>
        </w:tc>
        <w:tc>
          <w:tcPr>
            <w:tcW w:w="5082" w:type="dxa"/>
          </w:tcPr>
          <w:p w:rsidR="00BD047A" w:rsidRPr="00B22229" w:rsidRDefault="00BD047A" w:rsidP="00C839DF">
            <w:pPr>
              <w:rPr>
                <w:rFonts w:cs="Calibri"/>
                <w:color w:val="000000"/>
                <w:sz w:val="28"/>
                <w:szCs w:val="28"/>
                <w:lang w:val="uk-UA"/>
              </w:rPr>
            </w:pPr>
          </w:p>
          <w:p w:rsidR="00BD047A" w:rsidRPr="00D248D9" w:rsidRDefault="00BD047A" w:rsidP="00C839DF">
            <w:pPr>
              <w:rPr>
                <w:rFonts w:cs="Calibri"/>
                <w:b/>
                <w:sz w:val="28"/>
                <w:szCs w:val="28"/>
                <w:lang w:val="uk-UA"/>
              </w:rPr>
            </w:pPr>
            <w:r>
              <w:rPr>
                <w:rFonts w:cs="Calibri"/>
                <w:color w:val="000000"/>
                <w:sz w:val="28"/>
                <w:szCs w:val="28"/>
                <w:lang w:val="uk-UA"/>
              </w:rPr>
              <w:t xml:space="preserve">                                  </w:t>
            </w:r>
            <w:r>
              <w:rPr>
                <w:rFonts w:cs="Calibri"/>
                <w:b/>
                <w:color w:val="000000"/>
                <w:sz w:val="28"/>
                <w:szCs w:val="28"/>
                <w:lang w:val="uk-UA"/>
              </w:rPr>
              <w:t>Сергій Романюк</w:t>
            </w:r>
          </w:p>
        </w:tc>
      </w:tr>
    </w:tbl>
    <w:p w:rsidR="00BD047A" w:rsidRPr="003B290E" w:rsidRDefault="00BD047A" w:rsidP="00261EF2">
      <w:pPr>
        <w:shd w:val="clear" w:color="auto" w:fill="FFFFFF"/>
        <w:tabs>
          <w:tab w:val="left" w:pos="993"/>
        </w:tabs>
        <w:jc w:val="both"/>
        <w:rPr>
          <w:sz w:val="28"/>
          <w:szCs w:val="28"/>
          <w:lang w:val="uk-UA"/>
        </w:rPr>
      </w:pPr>
    </w:p>
    <w:sectPr w:rsidR="00BD047A" w:rsidRPr="003B290E" w:rsidSect="005A6399">
      <w:pgSz w:w="11909" w:h="16834"/>
      <w:pgMar w:top="680" w:right="624" w:bottom="964" w:left="1701" w:header="720" w:footer="720" w:gutter="0"/>
      <w:pgNumType w:start="2"/>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51E4" w:rsidRDefault="00EE51E4">
      <w:r>
        <w:separator/>
      </w:r>
    </w:p>
  </w:endnote>
  <w:endnote w:type="continuationSeparator" w:id="0">
    <w:p w:rsidR="00EE51E4" w:rsidRDefault="00EE5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notTrueType/>
    <w:pitch w:val="variable"/>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51E4" w:rsidRDefault="00EE51E4">
      <w:r>
        <w:separator/>
      </w:r>
    </w:p>
  </w:footnote>
  <w:footnote w:type="continuationSeparator" w:id="0">
    <w:p w:rsidR="00EE51E4" w:rsidRDefault="00EE51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047A" w:rsidRDefault="00EC0149" w:rsidP="00CD7760">
    <w:pPr>
      <w:pStyle w:val="a3"/>
      <w:framePr w:wrap="around" w:vAnchor="text" w:hAnchor="margin" w:xAlign="center" w:y="1"/>
      <w:rPr>
        <w:rStyle w:val="a5"/>
      </w:rPr>
    </w:pPr>
    <w:r>
      <w:rPr>
        <w:rStyle w:val="a5"/>
      </w:rPr>
      <w:fldChar w:fldCharType="begin"/>
    </w:r>
    <w:r w:rsidR="00BD047A">
      <w:rPr>
        <w:rStyle w:val="a5"/>
      </w:rPr>
      <w:instrText xml:space="preserve">PAGE  </w:instrText>
    </w:r>
    <w:r>
      <w:rPr>
        <w:rStyle w:val="a5"/>
      </w:rPr>
      <w:fldChar w:fldCharType="end"/>
    </w:r>
  </w:p>
  <w:p w:rsidR="00BD047A" w:rsidRDefault="00BD047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047A" w:rsidRPr="00FB6726" w:rsidRDefault="00BD047A">
    <w:pPr>
      <w:pStyle w:val="a3"/>
      <w:jc w:val="center"/>
      <w:rPr>
        <w:sz w:val="28"/>
        <w:szCs w:val="28"/>
      </w:rPr>
    </w:pPr>
    <w:r>
      <w:rPr>
        <w:sz w:val="28"/>
        <w:szCs w:val="28"/>
        <w:lang w:val="uk-UA"/>
      </w:rPr>
      <w:t>2</w:t>
    </w:r>
  </w:p>
  <w:p w:rsidR="00BD047A" w:rsidRDefault="00BD047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5A45506"/>
    <w:lvl w:ilvl="0">
      <w:numFmt w:val="bullet"/>
      <w:lvlText w:val="*"/>
      <w:lvlJc w:val="left"/>
    </w:lvl>
  </w:abstractNum>
  <w:abstractNum w:abstractNumId="1" w15:restartNumberingAfterBreak="0">
    <w:nsid w:val="087B7BFB"/>
    <w:multiLevelType w:val="hybridMultilevel"/>
    <w:tmpl w:val="1CA8B99E"/>
    <w:lvl w:ilvl="0" w:tplc="72C08BD4">
      <w:start w:val="1"/>
      <w:numFmt w:val="bullet"/>
      <w:lvlText w:val=""/>
      <w:lvlJc w:val="left"/>
      <w:pPr>
        <w:ind w:left="4230" w:hanging="360"/>
      </w:pPr>
      <w:rPr>
        <w:rFonts w:ascii="Symbol" w:hAnsi="Symbol" w:hint="default"/>
        <w:b/>
      </w:rPr>
    </w:lvl>
    <w:lvl w:ilvl="1" w:tplc="04090003" w:tentative="1">
      <w:start w:val="1"/>
      <w:numFmt w:val="bullet"/>
      <w:lvlText w:val="o"/>
      <w:lvlJc w:val="left"/>
      <w:pPr>
        <w:ind w:left="4950" w:hanging="360"/>
      </w:pPr>
      <w:rPr>
        <w:rFonts w:ascii="Courier New" w:hAnsi="Courier New" w:hint="default"/>
      </w:rPr>
    </w:lvl>
    <w:lvl w:ilvl="2" w:tplc="04090005" w:tentative="1">
      <w:start w:val="1"/>
      <w:numFmt w:val="bullet"/>
      <w:lvlText w:val=""/>
      <w:lvlJc w:val="left"/>
      <w:pPr>
        <w:ind w:left="5670" w:hanging="360"/>
      </w:pPr>
      <w:rPr>
        <w:rFonts w:ascii="Wingdings" w:hAnsi="Wingdings" w:hint="default"/>
      </w:rPr>
    </w:lvl>
    <w:lvl w:ilvl="3" w:tplc="04090001" w:tentative="1">
      <w:start w:val="1"/>
      <w:numFmt w:val="bullet"/>
      <w:lvlText w:val=""/>
      <w:lvlJc w:val="left"/>
      <w:pPr>
        <w:ind w:left="6390" w:hanging="360"/>
      </w:pPr>
      <w:rPr>
        <w:rFonts w:ascii="Symbol" w:hAnsi="Symbol" w:hint="default"/>
      </w:rPr>
    </w:lvl>
    <w:lvl w:ilvl="4" w:tplc="04090003" w:tentative="1">
      <w:start w:val="1"/>
      <w:numFmt w:val="bullet"/>
      <w:lvlText w:val="o"/>
      <w:lvlJc w:val="left"/>
      <w:pPr>
        <w:ind w:left="7110" w:hanging="360"/>
      </w:pPr>
      <w:rPr>
        <w:rFonts w:ascii="Courier New" w:hAnsi="Courier New" w:hint="default"/>
      </w:rPr>
    </w:lvl>
    <w:lvl w:ilvl="5" w:tplc="04090005" w:tentative="1">
      <w:start w:val="1"/>
      <w:numFmt w:val="bullet"/>
      <w:lvlText w:val=""/>
      <w:lvlJc w:val="left"/>
      <w:pPr>
        <w:ind w:left="7830" w:hanging="360"/>
      </w:pPr>
      <w:rPr>
        <w:rFonts w:ascii="Wingdings" w:hAnsi="Wingdings" w:hint="default"/>
      </w:rPr>
    </w:lvl>
    <w:lvl w:ilvl="6" w:tplc="04090001" w:tentative="1">
      <w:start w:val="1"/>
      <w:numFmt w:val="bullet"/>
      <w:lvlText w:val=""/>
      <w:lvlJc w:val="left"/>
      <w:pPr>
        <w:ind w:left="8550" w:hanging="360"/>
      </w:pPr>
      <w:rPr>
        <w:rFonts w:ascii="Symbol" w:hAnsi="Symbol" w:hint="default"/>
      </w:rPr>
    </w:lvl>
    <w:lvl w:ilvl="7" w:tplc="04090003" w:tentative="1">
      <w:start w:val="1"/>
      <w:numFmt w:val="bullet"/>
      <w:lvlText w:val="o"/>
      <w:lvlJc w:val="left"/>
      <w:pPr>
        <w:ind w:left="9270" w:hanging="360"/>
      </w:pPr>
      <w:rPr>
        <w:rFonts w:ascii="Courier New" w:hAnsi="Courier New" w:hint="default"/>
      </w:rPr>
    </w:lvl>
    <w:lvl w:ilvl="8" w:tplc="04090005" w:tentative="1">
      <w:start w:val="1"/>
      <w:numFmt w:val="bullet"/>
      <w:lvlText w:val=""/>
      <w:lvlJc w:val="left"/>
      <w:pPr>
        <w:ind w:left="9990" w:hanging="360"/>
      </w:pPr>
      <w:rPr>
        <w:rFonts w:ascii="Wingdings" w:hAnsi="Wingdings" w:hint="default"/>
      </w:rPr>
    </w:lvl>
  </w:abstractNum>
  <w:abstractNum w:abstractNumId="2" w15:restartNumberingAfterBreak="0">
    <w:nsid w:val="1D4C27F2"/>
    <w:multiLevelType w:val="hybridMultilevel"/>
    <w:tmpl w:val="38DCE39C"/>
    <w:lvl w:ilvl="0" w:tplc="43C67496">
      <w:start w:val="2"/>
      <w:numFmt w:val="decimal"/>
      <w:lvlText w:val="%1."/>
      <w:lvlJc w:val="left"/>
      <w:pPr>
        <w:tabs>
          <w:tab w:val="num" w:pos="1305"/>
        </w:tabs>
        <w:ind w:left="1305" w:hanging="360"/>
      </w:pPr>
      <w:rPr>
        <w:rFonts w:cs="Times New Roman" w:hint="default"/>
      </w:rPr>
    </w:lvl>
    <w:lvl w:ilvl="1" w:tplc="04190019" w:tentative="1">
      <w:start w:val="1"/>
      <w:numFmt w:val="lowerLetter"/>
      <w:lvlText w:val="%2."/>
      <w:lvlJc w:val="left"/>
      <w:pPr>
        <w:tabs>
          <w:tab w:val="num" w:pos="2025"/>
        </w:tabs>
        <w:ind w:left="2025" w:hanging="360"/>
      </w:pPr>
      <w:rPr>
        <w:rFonts w:cs="Times New Roman"/>
      </w:rPr>
    </w:lvl>
    <w:lvl w:ilvl="2" w:tplc="0419001B" w:tentative="1">
      <w:start w:val="1"/>
      <w:numFmt w:val="lowerRoman"/>
      <w:lvlText w:val="%3."/>
      <w:lvlJc w:val="right"/>
      <w:pPr>
        <w:tabs>
          <w:tab w:val="num" w:pos="2745"/>
        </w:tabs>
        <w:ind w:left="2745" w:hanging="180"/>
      </w:pPr>
      <w:rPr>
        <w:rFonts w:cs="Times New Roman"/>
      </w:rPr>
    </w:lvl>
    <w:lvl w:ilvl="3" w:tplc="0419000F" w:tentative="1">
      <w:start w:val="1"/>
      <w:numFmt w:val="decimal"/>
      <w:lvlText w:val="%4."/>
      <w:lvlJc w:val="left"/>
      <w:pPr>
        <w:tabs>
          <w:tab w:val="num" w:pos="3465"/>
        </w:tabs>
        <w:ind w:left="3465" w:hanging="360"/>
      </w:pPr>
      <w:rPr>
        <w:rFonts w:cs="Times New Roman"/>
      </w:rPr>
    </w:lvl>
    <w:lvl w:ilvl="4" w:tplc="04190019" w:tentative="1">
      <w:start w:val="1"/>
      <w:numFmt w:val="lowerLetter"/>
      <w:lvlText w:val="%5."/>
      <w:lvlJc w:val="left"/>
      <w:pPr>
        <w:tabs>
          <w:tab w:val="num" w:pos="4185"/>
        </w:tabs>
        <w:ind w:left="4185" w:hanging="360"/>
      </w:pPr>
      <w:rPr>
        <w:rFonts w:cs="Times New Roman"/>
      </w:rPr>
    </w:lvl>
    <w:lvl w:ilvl="5" w:tplc="0419001B" w:tentative="1">
      <w:start w:val="1"/>
      <w:numFmt w:val="lowerRoman"/>
      <w:lvlText w:val="%6."/>
      <w:lvlJc w:val="right"/>
      <w:pPr>
        <w:tabs>
          <w:tab w:val="num" w:pos="4905"/>
        </w:tabs>
        <w:ind w:left="4905" w:hanging="180"/>
      </w:pPr>
      <w:rPr>
        <w:rFonts w:cs="Times New Roman"/>
      </w:rPr>
    </w:lvl>
    <w:lvl w:ilvl="6" w:tplc="0419000F" w:tentative="1">
      <w:start w:val="1"/>
      <w:numFmt w:val="decimal"/>
      <w:lvlText w:val="%7."/>
      <w:lvlJc w:val="left"/>
      <w:pPr>
        <w:tabs>
          <w:tab w:val="num" w:pos="5625"/>
        </w:tabs>
        <w:ind w:left="5625" w:hanging="360"/>
      </w:pPr>
      <w:rPr>
        <w:rFonts w:cs="Times New Roman"/>
      </w:rPr>
    </w:lvl>
    <w:lvl w:ilvl="7" w:tplc="04190019" w:tentative="1">
      <w:start w:val="1"/>
      <w:numFmt w:val="lowerLetter"/>
      <w:lvlText w:val="%8."/>
      <w:lvlJc w:val="left"/>
      <w:pPr>
        <w:tabs>
          <w:tab w:val="num" w:pos="6345"/>
        </w:tabs>
        <w:ind w:left="6345" w:hanging="360"/>
      </w:pPr>
      <w:rPr>
        <w:rFonts w:cs="Times New Roman"/>
      </w:rPr>
    </w:lvl>
    <w:lvl w:ilvl="8" w:tplc="0419001B" w:tentative="1">
      <w:start w:val="1"/>
      <w:numFmt w:val="lowerRoman"/>
      <w:lvlText w:val="%9."/>
      <w:lvlJc w:val="right"/>
      <w:pPr>
        <w:tabs>
          <w:tab w:val="num" w:pos="7065"/>
        </w:tabs>
        <w:ind w:left="7065" w:hanging="180"/>
      </w:pPr>
      <w:rPr>
        <w:rFonts w:cs="Times New Roman"/>
      </w:rPr>
    </w:lvl>
  </w:abstractNum>
  <w:abstractNum w:abstractNumId="3" w15:restartNumberingAfterBreak="0">
    <w:nsid w:val="31D86E54"/>
    <w:multiLevelType w:val="hybridMultilevel"/>
    <w:tmpl w:val="C812DED2"/>
    <w:lvl w:ilvl="0" w:tplc="C88AF670">
      <w:start w:val="6"/>
      <w:numFmt w:val="bullet"/>
      <w:lvlText w:val="-"/>
      <w:lvlJc w:val="left"/>
      <w:pPr>
        <w:ind w:left="1069" w:hanging="360"/>
      </w:pPr>
      <w:rPr>
        <w:rFonts w:ascii="Times New Roman" w:eastAsia="Times New Roman" w:hAnsi="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62843CFD"/>
    <w:multiLevelType w:val="singleLevel"/>
    <w:tmpl w:val="F59CF20E"/>
    <w:lvl w:ilvl="0">
      <w:start w:val="2"/>
      <w:numFmt w:val="decimal"/>
      <w:lvlText w:val="%1."/>
      <w:legacy w:legacy="1" w:legacySpace="0" w:legacyIndent="163"/>
      <w:lvlJc w:val="left"/>
      <w:rPr>
        <w:rFonts w:ascii="Times New Roman" w:hAnsi="Times New Roman" w:cs="Times New Roman" w:hint="default"/>
      </w:rPr>
    </w:lvl>
  </w:abstractNum>
  <w:abstractNum w:abstractNumId="5" w15:restartNumberingAfterBreak="0">
    <w:nsid w:val="79B8494C"/>
    <w:multiLevelType w:val="hybridMultilevel"/>
    <w:tmpl w:val="38DCE39C"/>
    <w:lvl w:ilvl="0" w:tplc="43C67496">
      <w:start w:val="2"/>
      <w:numFmt w:val="decimal"/>
      <w:lvlText w:val="%1."/>
      <w:lvlJc w:val="left"/>
      <w:pPr>
        <w:tabs>
          <w:tab w:val="num" w:pos="1305"/>
        </w:tabs>
        <w:ind w:left="1305" w:hanging="360"/>
      </w:pPr>
      <w:rPr>
        <w:rFonts w:cs="Times New Roman" w:hint="default"/>
      </w:rPr>
    </w:lvl>
    <w:lvl w:ilvl="1" w:tplc="04190019" w:tentative="1">
      <w:start w:val="1"/>
      <w:numFmt w:val="lowerLetter"/>
      <w:lvlText w:val="%2."/>
      <w:lvlJc w:val="left"/>
      <w:pPr>
        <w:tabs>
          <w:tab w:val="num" w:pos="2025"/>
        </w:tabs>
        <w:ind w:left="2025" w:hanging="360"/>
      </w:pPr>
      <w:rPr>
        <w:rFonts w:cs="Times New Roman"/>
      </w:rPr>
    </w:lvl>
    <w:lvl w:ilvl="2" w:tplc="0419001B" w:tentative="1">
      <w:start w:val="1"/>
      <w:numFmt w:val="lowerRoman"/>
      <w:lvlText w:val="%3."/>
      <w:lvlJc w:val="right"/>
      <w:pPr>
        <w:tabs>
          <w:tab w:val="num" w:pos="2745"/>
        </w:tabs>
        <w:ind w:left="2745" w:hanging="180"/>
      </w:pPr>
      <w:rPr>
        <w:rFonts w:cs="Times New Roman"/>
      </w:rPr>
    </w:lvl>
    <w:lvl w:ilvl="3" w:tplc="0419000F" w:tentative="1">
      <w:start w:val="1"/>
      <w:numFmt w:val="decimal"/>
      <w:lvlText w:val="%4."/>
      <w:lvlJc w:val="left"/>
      <w:pPr>
        <w:tabs>
          <w:tab w:val="num" w:pos="3465"/>
        </w:tabs>
        <w:ind w:left="3465" w:hanging="360"/>
      </w:pPr>
      <w:rPr>
        <w:rFonts w:cs="Times New Roman"/>
      </w:rPr>
    </w:lvl>
    <w:lvl w:ilvl="4" w:tplc="04190019" w:tentative="1">
      <w:start w:val="1"/>
      <w:numFmt w:val="lowerLetter"/>
      <w:lvlText w:val="%5."/>
      <w:lvlJc w:val="left"/>
      <w:pPr>
        <w:tabs>
          <w:tab w:val="num" w:pos="4185"/>
        </w:tabs>
        <w:ind w:left="4185" w:hanging="360"/>
      </w:pPr>
      <w:rPr>
        <w:rFonts w:cs="Times New Roman"/>
      </w:rPr>
    </w:lvl>
    <w:lvl w:ilvl="5" w:tplc="0419001B" w:tentative="1">
      <w:start w:val="1"/>
      <w:numFmt w:val="lowerRoman"/>
      <w:lvlText w:val="%6."/>
      <w:lvlJc w:val="right"/>
      <w:pPr>
        <w:tabs>
          <w:tab w:val="num" w:pos="4905"/>
        </w:tabs>
        <w:ind w:left="4905" w:hanging="180"/>
      </w:pPr>
      <w:rPr>
        <w:rFonts w:cs="Times New Roman"/>
      </w:rPr>
    </w:lvl>
    <w:lvl w:ilvl="6" w:tplc="0419000F" w:tentative="1">
      <w:start w:val="1"/>
      <w:numFmt w:val="decimal"/>
      <w:lvlText w:val="%7."/>
      <w:lvlJc w:val="left"/>
      <w:pPr>
        <w:tabs>
          <w:tab w:val="num" w:pos="5625"/>
        </w:tabs>
        <w:ind w:left="5625" w:hanging="360"/>
      </w:pPr>
      <w:rPr>
        <w:rFonts w:cs="Times New Roman"/>
      </w:rPr>
    </w:lvl>
    <w:lvl w:ilvl="7" w:tplc="04190019" w:tentative="1">
      <w:start w:val="1"/>
      <w:numFmt w:val="lowerLetter"/>
      <w:lvlText w:val="%8."/>
      <w:lvlJc w:val="left"/>
      <w:pPr>
        <w:tabs>
          <w:tab w:val="num" w:pos="6345"/>
        </w:tabs>
        <w:ind w:left="6345" w:hanging="360"/>
      </w:pPr>
      <w:rPr>
        <w:rFonts w:cs="Times New Roman"/>
      </w:rPr>
    </w:lvl>
    <w:lvl w:ilvl="8" w:tplc="0419001B" w:tentative="1">
      <w:start w:val="1"/>
      <w:numFmt w:val="lowerRoman"/>
      <w:lvlText w:val="%9."/>
      <w:lvlJc w:val="right"/>
      <w:pPr>
        <w:tabs>
          <w:tab w:val="num" w:pos="7065"/>
        </w:tabs>
        <w:ind w:left="7065" w:hanging="180"/>
      </w:pPr>
      <w:rPr>
        <w:rFonts w:cs="Times New Roman"/>
      </w:rPr>
    </w:lvl>
  </w:abstractNum>
  <w:num w:numId="1">
    <w:abstractNumId w:val="0"/>
    <w:lvlOverride w:ilvl="0">
      <w:lvl w:ilvl="0">
        <w:numFmt w:val="bullet"/>
        <w:lvlText w:val="-"/>
        <w:legacy w:legacy="1" w:legacySpace="0" w:legacyIndent="161"/>
        <w:lvlJc w:val="left"/>
        <w:rPr>
          <w:rFonts w:ascii="Times New Roman" w:hAnsi="Times New Roman" w:hint="default"/>
        </w:rPr>
      </w:lvl>
    </w:lvlOverride>
  </w:num>
  <w:num w:numId="2">
    <w:abstractNumId w:val="4"/>
  </w:num>
  <w:num w:numId="3">
    <w:abstractNumId w:val="2"/>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0298"/>
    <w:rsid w:val="00012789"/>
    <w:rsid w:val="000213E0"/>
    <w:rsid w:val="000875AE"/>
    <w:rsid w:val="000B2F04"/>
    <w:rsid w:val="000B4160"/>
    <w:rsid w:val="000C4CF3"/>
    <w:rsid w:val="000F3906"/>
    <w:rsid w:val="001271C9"/>
    <w:rsid w:val="001271E7"/>
    <w:rsid w:val="001554EF"/>
    <w:rsid w:val="00156BBE"/>
    <w:rsid w:val="0016432F"/>
    <w:rsid w:val="00174DE3"/>
    <w:rsid w:val="0019700D"/>
    <w:rsid w:val="001C195E"/>
    <w:rsid w:val="001F5A4D"/>
    <w:rsid w:val="001F5C96"/>
    <w:rsid w:val="00203D6E"/>
    <w:rsid w:val="0022381A"/>
    <w:rsid w:val="00227479"/>
    <w:rsid w:val="00254AC9"/>
    <w:rsid w:val="002609C0"/>
    <w:rsid w:val="00261EF2"/>
    <w:rsid w:val="0027206F"/>
    <w:rsid w:val="002757D6"/>
    <w:rsid w:val="002950AC"/>
    <w:rsid w:val="002B2720"/>
    <w:rsid w:val="002C3364"/>
    <w:rsid w:val="002E1783"/>
    <w:rsid w:val="002F33AD"/>
    <w:rsid w:val="0030061B"/>
    <w:rsid w:val="00310DBB"/>
    <w:rsid w:val="00335358"/>
    <w:rsid w:val="003400A3"/>
    <w:rsid w:val="00360590"/>
    <w:rsid w:val="00381E3A"/>
    <w:rsid w:val="003837CD"/>
    <w:rsid w:val="003B290E"/>
    <w:rsid w:val="003B2BA4"/>
    <w:rsid w:val="003B3378"/>
    <w:rsid w:val="003F2930"/>
    <w:rsid w:val="0041206D"/>
    <w:rsid w:val="00412793"/>
    <w:rsid w:val="00435CCA"/>
    <w:rsid w:val="00440915"/>
    <w:rsid w:val="00446873"/>
    <w:rsid w:val="004640D8"/>
    <w:rsid w:val="004B114F"/>
    <w:rsid w:val="004C0FC2"/>
    <w:rsid w:val="00511C18"/>
    <w:rsid w:val="00547D85"/>
    <w:rsid w:val="00562447"/>
    <w:rsid w:val="00564ADF"/>
    <w:rsid w:val="0058785E"/>
    <w:rsid w:val="00587E21"/>
    <w:rsid w:val="00592F92"/>
    <w:rsid w:val="005A6399"/>
    <w:rsid w:val="005A79F5"/>
    <w:rsid w:val="005E63E4"/>
    <w:rsid w:val="00601396"/>
    <w:rsid w:val="0065462D"/>
    <w:rsid w:val="006F13D1"/>
    <w:rsid w:val="00750FA4"/>
    <w:rsid w:val="00762D09"/>
    <w:rsid w:val="0076564D"/>
    <w:rsid w:val="007A3F82"/>
    <w:rsid w:val="007A433F"/>
    <w:rsid w:val="007B4179"/>
    <w:rsid w:val="007C0F50"/>
    <w:rsid w:val="007D1980"/>
    <w:rsid w:val="007D3ED5"/>
    <w:rsid w:val="007E5691"/>
    <w:rsid w:val="007F1E2D"/>
    <w:rsid w:val="00814BB0"/>
    <w:rsid w:val="00852B66"/>
    <w:rsid w:val="008632E3"/>
    <w:rsid w:val="008814F6"/>
    <w:rsid w:val="00895506"/>
    <w:rsid w:val="008B5840"/>
    <w:rsid w:val="008D40AD"/>
    <w:rsid w:val="008E1286"/>
    <w:rsid w:val="00905472"/>
    <w:rsid w:val="009101F3"/>
    <w:rsid w:val="00910D68"/>
    <w:rsid w:val="00917435"/>
    <w:rsid w:val="00935AA5"/>
    <w:rsid w:val="00960298"/>
    <w:rsid w:val="009A5C82"/>
    <w:rsid w:val="009B65C6"/>
    <w:rsid w:val="009C1747"/>
    <w:rsid w:val="009F0772"/>
    <w:rsid w:val="00A00E3E"/>
    <w:rsid w:val="00A45D8F"/>
    <w:rsid w:val="00A82994"/>
    <w:rsid w:val="00AA1EA3"/>
    <w:rsid w:val="00AC0B49"/>
    <w:rsid w:val="00AF1128"/>
    <w:rsid w:val="00B22229"/>
    <w:rsid w:val="00B34128"/>
    <w:rsid w:val="00B503C4"/>
    <w:rsid w:val="00B95BB1"/>
    <w:rsid w:val="00BA2EF9"/>
    <w:rsid w:val="00BB254A"/>
    <w:rsid w:val="00BC4D74"/>
    <w:rsid w:val="00BC7475"/>
    <w:rsid w:val="00BD047A"/>
    <w:rsid w:val="00BD3A6B"/>
    <w:rsid w:val="00BE1CE8"/>
    <w:rsid w:val="00C000CE"/>
    <w:rsid w:val="00C02C54"/>
    <w:rsid w:val="00C37D1E"/>
    <w:rsid w:val="00C74587"/>
    <w:rsid w:val="00C825F0"/>
    <w:rsid w:val="00C839DF"/>
    <w:rsid w:val="00CA062A"/>
    <w:rsid w:val="00CB13EB"/>
    <w:rsid w:val="00CD2BF1"/>
    <w:rsid w:val="00CD377B"/>
    <w:rsid w:val="00CD7760"/>
    <w:rsid w:val="00CE4504"/>
    <w:rsid w:val="00CF1BC7"/>
    <w:rsid w:val="00CF1ED4"/>
    <w:rsid w:val="00CF4112"/>
    <w:rsid w:val="00D04044"/>
    <w:rsid w:val="00D248D9"/>
    <w:rsid w:val="00D423BA"/>
    <w:rsid w:val="00D4688D"/>
    <w:rsid w:val="00D52BA7"/>
    <w:rsid w:val="00D61B0C"/>
    <w:rsid w:val="00D65B7A"/>
    <w:rsid w:val="00D8361B"/>
    <w:rsid w:val="00D841C2"/>
    <w:rsid w:val="00D96AD1"/>
    <w:rsid w:val="00D96BBE"/>
    <w:rsid w:val="00DC21CD"/>
    <w:rsid w:val="00DC2EF5"/>
    <w:rsid w:val="00DF414D"/>
    <w:rsid w:val="00E018F3"/>
    <w:rsid w:val="00E726AA"/>
    <w:rsid w:val="00EB641B"/>
    <w:rsid w:val="00EC0149"/>
    <w:rsid w:val="00EC68A0"/>
    <w:rsid w:val="00ED0CDC"/>
    <w:rsid w:val="00EE001E"/>
    <w:rsid w:val="00EE51E4"/>
    <w:rsid w:val="00F52983"/>
    <w:rsid w:val="00FB0EA9"/>
    <w:rsid w:val="00FB6726"/>
    <w:rsid w:val="00FC233D"/>
    <w:rsid w:val="00FE3578"/>
    <w:rsid w:val="00FE61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DB7734"/>
  <w15:docId w15:val="{EA898E45-0AAD-49BF-BE09-ACFF6A6C9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0298"/>
    <w:pPr>
      <w:widowControl w:val="0"/>
      <w:autoSpaceDE w:val="0"/>
      <w:autoSpaceDN w:val="0"/>
      <w:adjustRightInd w:val="0"/>
    </w:pPr>
    <w:rPr>
      <w:rFonts w:ascii="Times New Roman" w:eastAsia="Times New Roman" w:hAnsi="Times New Roman"/>
      <w:lang w:val="ru-RU" w:eastAsia="ru-RU"/>
    </w:rPr>
  </w:style>
  <w:style w:type="paragraph" w:styleId="2">
    <w:name w:val="heading 2"/>
    <w:basedOn w:val="a"/>
    <w:next w:val="a"/>
    <w:link w:val="20"/>
    <w:uiPriority w:val="99"/>
    <w:qFormat/>
    <w:rsid w:val="00960298"/>
    <w:pPr>
      <w:keepNext/>
      <w:widowControl/>
      <w:autoSpaceDE/>
      <w:autoSpaceDN/>
      <w:adjustRightInd/>
      <w:spacing w:before="240" w:after="60"/>
      <w:outlineLvl w:val="1"/>
    </w:pPr>
    <w:rPr>
      <w:rFonts w:ascii="Arial"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960298"/>
    <w:rPr>
      <w:rFonts w:ascii="Arial" w:hAnsi="Arial" w:cs="Arial"/>
      <w:b/>
      <w:bCs/>
      <w:i/>
      <w:iCs/>
      <w:sz w:val="28"/>
      <w:szCs w:val="28"/>
      <w:lang w:val="uk-UA" w:eastAsia="ru-RU"/>
    </w:rPr>
  </w:style>
  <w:style w:type="paragraph" w:styleId="a3">
    <w:name w:val="header"/>
    <w:basedOn w:val="a"/>
    <w:link w:val="a4"/>
    <w:uiPriority w:val="99"/>
    <w:rsid w:val="00960298"/>
    <w:pPr>
      <w:tabs>
        <w:tab w:val="center" w:pos="4677"/>
        <w:tab w:val="right" w:pos="9355"/>
      </w:tabs>
    </w:pPr>
  </w:style>
  <w:style w:type="character" w:customStyle="1" w:styleId="a4">
    <w:name w:val="Верхний колонтитул Знак"/>
    <w:link w:val="a3"/>
    <w:uiPriority w:val="99"/>
    <w:locked/>
    <w:rsid w:val="00960298"/>
    <w:rPr>
      <w:rFonts w:ascii="Times New Roman" w:hAnsi="Times New Roman" w:cs="Times New Roman"/>
      <w:sz w:val="20"/>
      <w:szCs w:val="20"/>
      <w:lang w:val="ru-RU" w:eastAsia="ru-RU"/>
    </w:rPr>
  </w:style>
  <w:style w:type="character" w:styleId="a5">
    <w:name w:val="page number"/>
    <w:uiPriority w:val="99"/>
    <w:rsid w:val="00960298"/>
    <w:rPr>
      <w:rFonts w:cs="Times New Roman"/>
    </w:rPr>
  </w:style>
  <w:style w:type="table" w:styleId="a6">
    <w:name w:val="Table Grid"/>
    <w:basedOn w:val="a1"/>
    <w:uiPriority w:val="99"/>
    <w:rsid w:val="0096029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rsid w:val="00BC4D74"/>
    <w:rPr>
      <w:rFonts w:ascii="Segoe UI" w:hAnsi="Segoe UI" w:cs="Segoe UI"/>
      <w:sz w:val="18"/>
      <w:szCs w:val="18"/>
    </w:rPr>
  </w:style>
  <w:style w:type="character" w:customStyle="1" w:styleId="a8">
    <w:name w:val="Текст выноски Знак"/>
    <w:link w:val="a7"/>
    <w:uiPriority w:val="99"/>
    <w:semiHidden/>
    <w:locked/>
    <w:rsid w:val="00BC4D74"/>
    <w:rPr>
      <w:rFonts w:ascii="Segoe UI" w:hAnsi="Segoe UI" w:cs="Segoe UI"/>
      <w:sz w:val="18"/>
      <w:szCs w:val="18"/>
      <w:lang w:val="ru-RU" w:eastAsia="ru-RU"/>
    </w:rPr>
  </w:style>
  <w:style w:type="paragraph" w:styleId="a9">
    <w:name w:val="List Paragraph"/>
    <w:basedOn w:val="a"/>
    <w:uiPriority w:val="99"/>
    <w:qFormat/>
    <w:rsid w:val="00CB13EB"/>
    <w:pPr>
      <w:ind w:left="720"/>
      <w:contextualSpacing/>
    </w:pPr>
  </w:style>
  <w:style w:type="paragraph" w:customStyle="1" w:styleId="aa">
    <w:name w:val="Знак Знак"/>
    <w:basedOn w:val="a"/>
    <w:uiPriority w:val="99"/>
    <w:rsid w:val="00DC21CD"/>
    <w:pPr>
      <w:widowControl/>
      <w:autoSpaceDE/>
      <w:autoSpaceDN/>
      <w:adjustRightInd/>
    </w:pPr>
    <w:rPr>
      <w:rFonts w:ascii="Verdana" w:hAnsi="Verdana" w:cs="Verdana"/>
      <w:lang w:val="en-US" w:eastAsia="en-US"/>
    </w:rPr>
  </w:style>
  <w:style w:type="paragraph" w:styleId="ab">
    <w:name w:val="footer"/>
    <w:basedOn w:val="a"/>
    <w:link w:val="ac"/>
    <w:uiPriority w:val="99"/>
    <w:rsid w:val="00FB6726"/>
    <w:pPr>
      <w:tabs>
        <w:tab w:val="center" w:pos="4844"/>
        <w:tab w:val="right" w:pos="9689"/>
      </w:tabs>
    </w:pPr>
  </w:style>
  <w:style w:type="character" w:customStyle="1" w:styleId="ac">
    <w:name w:val="Нижний колонтитул Знак"/>
    <w:link w:val="ab"/>
    <w:uiPriority w:val="99"/>
    <w:locked/>
    <w:rsid w:val="00FB6726"/>
    <w:rPr>
      <w:rFonts w:ascii="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504</TotalTime>
  <Pages>3</Pages>
  <Words>737</Words>
  <Characters>4206</Characters>
  <Application>Microsoft Office Word</Application>
  <DocSecurity>0</DocSecurity>
  <Lines>35</Lines>
  <Paragraphs>9</Paragraphs>
  <ScaleCrop>false</ScaleCrop>
  <Company>SPecialiST RePack</Company>
  <LinksUpToDate>false</LinksUpToDate>
  <CharactersWithSpaces>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Admin</cp:lastModifiedBy>
  <cp:revision>101</cp:revision>
  <cp:lastPrinted>2020-07-09T12:29:00Z</cp:lastPrinted>
  <dcterms:created xsi:type="dcterms:W3CDTF">2020-03-12T12:29:00Z</dcterms:created>
  <dcterms:modified xsi:type="dcterms:W3CDTF">2020-07-31T09:08:00Z</dcterms:modified>
</cp:coreProperties>
</file>